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EC" w:rsidRPr="00B11067" w:rsidRDefault="00FD08EC" w:rsidP="00FD08EC">
      <w:pPr>
        <w:pStyle w:val="a3"/>
        <w:jc w:val="right"/>
        <w:rPr>
          <w:rFonts w:ascii="Calibri" w:hAnsi="Calibri" w:cs="Calibri"/>
          <w:b w:val="0"/>
          <w:sz w:val="22"/>
          <w:szCs w:val="22"/>
          <w:lang w:val="en-US"/>
        </w:rPr>
      </w:pPr>
      <w:bookmarkStart w:id="0" w:name="_GoBack"/>
      <w:bookmarkEnd w:id="0"/>
    </w:p>
    <w:p w:rsidR="007B5AEE" w:rsidRPr="00B11067" w:rsidRDefault="00FD08EC" w:rsidP="007B5AEE">
      <w:pPr>
        <w:pStyle w:val="a3"/>
        <w:rPr>
          <w:rFonts w:ascii="Calibri" w:hAnsi="Calibri" w:cs="Calibri"/>
        </w:rPr>
      </w:pPr>
      <w:r w:rsidRPr="00B11067">
        <w:rPr>
          <w:rFonts w:ascii="Calibri" w:hAnsi="Calibri" w:cs="Calibri"/>
        </w:rPr>
        <w:t>МЕТАДАЛОГІЯ МАНІТОРЫНГУ</w:t>
      </w:r>
    </w:p>
    <w:p w:rsidR="007B5AEE" w:rsidRPr="00B11067" w:rsidRDefault="007B5AEE" w:rsidP="007B5AEE">
      <w:pPr>
        <w:pStyle w:val="a3"/>
        <w:jc w:val="left"/>
        <w:rPr>
          <w:rFonts w:ascii="Calibri" w:hAnsi="Calibri" w:cs="Calibri"/>
          <w:sz w:val="22"/>
          <w:szCs w:val="22"/>
        </w:rPr>
      </w:pPr>
    </w:p>
    <w:p w:rsidR="00182A6D" w:rsidRPr="00B11067" w:rsidRDefault="00182A6D" w:rsidP="007B5AEE">
      <w:pPr>
        <w:pStyle w:val="a3"/>
        <w:jc w:val="left"/>
        <w:rPr>
          <w:rFonts w:ascii="Calibri" w:hAnsi="Calibri" w:cs="Calibri"/>
          <w:sz w:val="22"/>
          <w:szCs w:val="22"/>
        </w:rPr>
      </w:pPr>
    </w:p>
    <w:p w:rsidR="001D7519" w:rsidRPr="00B11067" w:rsidRDefault="001D7519" w:rsidP="001D7519">
      <w:pPr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Уводзіны</w:t>
      </w:r>
    </w:p>
    <w:p w:rsidR="001D7519" w:rsidRPr="00B11067" w:rsidRDefault="001D7519" w:rsidP="001D7519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1D7519" w:rsidRPr="00B11067" w:rsidRDefault="00E155D9" w:rsidP="00E066B0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Ключавымі паняцця</w:t>
      </w:r>
      <w:r w:rsidR="001D7519" w:rsidRPr="00B11067">
        <w:rPr>
          <w:rFonts w:ascii="Calibri" w:hAnsi="Calibri" w:cs="Calibri"/>
          <w:sz w:val="22"/>
          <w:szCs w:val="22"/>
          <w:lang w:val="be-BY"/>
        </w:rPr>
        <w:t xml:space="preserve">мі метадалогіі з’яўляюцца </w:t>
      </w:r>
      <w:r w:rsidR="001D7519" w:rsidRPr="00B11067">
        <w:rPr>
          <w:rFonts w:ascii="Calibri" w:hAnsi="Calibri" w:cs="Calibri"/>
          <w:b/>
          <w:bCs/>
          <w:sz w:val="22"/>
          <w:szCs w:val="22"/>
          <w:lang w:val="be-BY"/>
        </w:rPr>
        <w:t>суб’екты</w:t>
      </w:r>
      <w:r w:rsidR="00A81191"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 </w:t>
      </w:r>
      <w:r w:rsidR="001D7519" w:rsidRPr="00B11067">
        <w:rPr>
          <w:rFonts w:ascii="Calibri" w:hAnsi="Calibri" w:cs="Calibri"/>
          <w:sz w:val="22"/>
          <w:szCs w:val="22"/>
          <w:lang w:val="be-BY"/>
        </w:rPr>
        <w:t xml:space="preserve">выбарчага працэсу і </w:t>
      </w:r>
      <w:r w:rsidR="001D7519" w:rsidRPr="00B11067">
        <w:rPr>
          <w:rFonts w:ascii="Calibri" w:hAnsi="Calibri" w:cs="Calibri"/>
          <w:b/>
          <w:bCs/>
          <w:sz w:val="22"/>
          <w:szCs w:val="22"/>
          <w:lang w:val="be-BY"/>
        </w:rPr>
        <w:t>рубрыкі</w:t>
      </w:r>
      <w:r w:rsidRPr="00B11067">
        <w:rPr>
          <w:rFonts w:ascii="Calibri" w:hAnsi="Calibri" w:cs="Calibri"/>
          <w:sz w:val="22"/>
          <w:szCs w:val="22"/>
          <w:lang w:val="be-BY"/>
        </w:rPr>
        <w:t>, на якіх базіру</w:t>
      </w:r>
      <w:r w:rsidR="001D7519" w:rsidRPr="00B11067">
        <w:rPr>
          <w:rFonts w:ascii="Calibri" w:hAnsi="Calibri" w:cs="Calibri"/>
          <w:sz w:val="22"/>
          <w:szCs w:val="22"/>
          <w:lang w:val="be-BY"/>
        </w:rPr>
        <w:t>ецца маніторынг зместу СМІ</w:t>
      </w:r>
      <w:r w:rsidR="000728CB" w:rsidRPr="00B11067">
        <w:rPr>
          <w:rFonts w:ascii="Calibri" w:hAnsi="Calibri" w:cs="Calibri"/>
          <w:sz w:val="22"/>
          <w:szCs w:val="22"/>
          <w:lang w:val="be-BY"/>
        </w:rPr>
        <w:t>.</w:t>
      </w:r>
      <w:r w:rsidR="001D7519" w:rsidRPr="00B11067">
        <w:rPr>
          <w:rFonts w:ascii="Calibri" w:hAnsi="Calibri" w:cs="Calibri"/>
          <w:sz w:val="22"/>
          <w:szCs w:val="22"/>
          <w:lang w:val="be-BY"/>
        </w:rPr>
        <w:t xml:space="preserve"> </w:t>
      </w:r>
      <w:r w:rsidR="00855BAE" w:rsidRPr="00B11067">
        <w:rPr>
          <w:rFonts w:ascii="Calibri" w:hAnsi="Calibri" w:cs="Calibri"/>
          <w:sz w:val="22"/>
          <w:szCs w:val="22"/>
          <w:lang w:val="be-BY"/>
        </w:rPr>
        <w:t>Змест медыя</w:t>
      </w:r>
      <w:r w:rsidR="000728CB" w:rsidRPr="00B11067">
        <w:rPr>
          <w:rFonts w:ascii="Calibri" w:hAnsi="Calibri" w:cs="Calibri"/>
          <w:sz w:val="22"/>
          <w:szCs w:val="22"/>
          <w:lang w:val="be-BY"/>
        </w:rPr>
        <w:t>, датычны выбарчай тэматыкі,</w:t>
      </w:r>
      <w:r w:rsidR="005007E4" w:rsidRPr="00B11067">
        <w:rPr>
          <w:rFonts w:ascii="Calibri" w:hAnsi="Calibri" w:cs="Calibri"/>
          <w:sz w:val="22"/>
          <w:szCs w:val="22"/>
          <w:lang w:val="be-BY"/>
        </w:rPr>
        <w:t xml:space="preserve"> вымяраецца паводле плошчы, часу ці колькасці знакаў у залежнасці ад сродку </w:t>
      </w:r>
      <w:r w:rsidR="00472FFB" w:rsidRPr="00B11067">
        <w:rPr>
          <w:rFonts w:ascii="Calibri" w:hAnsi="Calibri" w:cs="Calibri"/>
          <w:sz w:val="22"/>
          <w:szCs w:val="22"/>
          <w:lang w:val="be-BY"/>
        </w:rPr>
        <w:t xml:space="preserve">масавай </w:t>
      </w:r>
      <w:r w:rsidR="005007E4" w:rsidRPr="00B11067">
        <w:rPr>
          <w:rFonts w:ascii="Calibri" w:hAnsi="Calibri" w:cs="Calibri"/>
          <w:sz w:val="22"/>
          <w:szCs w:val="22"/>
          <w:lang w:val="be-BY"/>
        </w:rPr>
        <w:t>інфармацыі.</w:t>
      </w:r>
      <w:r w:rsidR="000728CB" w:rsidRPr="00B11067">
        <w:rPr>
          <w:rFonts w:ascii="Calibri" w:hAnsi="Calibri" w:cs="Calibri"/>
          <w:sz w:val="22"/>
          <w:szCs w:val="22"/>
          <w:lang w:val="be-BY"/>
        </w:rPr>
        <w:t xml:space="preserve"> </w:t>
      </w:r>
      <w:r w:rsidR="005007E4" w:rsidRPr="00B11067">
        <w:rPr>
          <w:rFonts w:ascii="Calibri" w:hAnsi="Calibri" w:cs="Calibri"/>
          <w:sz w:val="22"/>
          <w:szCs w:val="22"/>
          <w:lang w:val="be-BY"/>
        </w:rPr>
        <w:t>А я</w:t>
      </w:r>
      <w:r w:rsidR="001D7519" w:rsidRPr="00B11067">
        <w:rPr>
          <w:rFonts w:ascii="Calibri" w:hAnsi="Calibri" w:cs="Calibri"/>
          <w:sz w:val="22"/>
          <w:szCs w:val="22"/>
          <w:lang w:val="be-BY"/>
        </w:rPr>
        <w:t xml:space="preserve">касны аналіз праводзіцца на падставе адпаведнасці матэрыялаў СМІ </w:t>
      </w:r>
      <w:r w:rsidR="001D7519" w:rsidRPr="00B11067">
        <w:rPr>
          <w:rFonts w:ascii="Calibri" w:hAnsi="Calibri" w:cs="Calibri"/>
          <w:b/>
          <w:bCs/>
          <w:sz w:val="22"/>
          <w:szCs w:val="22"/>
          <w:lang w:val="be-BY"/>
        </w:rPr>
        <w:t>прафесійным стандартам</w:t>
      </w:r>
      <w:r w:rsidR="001D7519" w:rsidRPr="00B11067">
        <w:rPr>
          <w:rFonts w:ascii="Calibri" w:hAnsi="Calibri" w:cs="Calibri"/>
          <w:sz w:val="22"/>
          <w:szCs w:val="22"/>
          <w:lang w:val="be-BY"/>
        </w:rPr>
        <w:t xml:space="preserve"> і прынцыпам </w:t>
      </w:r>
      <w:r w:rsidR="001D7519" w:rsidRPr="00B11067">
        <w:rPr>
          <w:rFonts w:ascii="Calibri" w:hAnsi="Calibri" w:cs="Calibri"/>
          <w:b/>
          <w:bCs/>
          <w:sz w:val="22"/>
          <w:szCs w:val="22"/>
          <w:lang w:val="be-BY"/>
        </w:rPr>
        <w:t>ж</w:t>
      </w:r>
      <w:r w:rsidR="00384DF6" w:rsidRPr="00B11067">
        <w:rPr>
          <w:rFonts w:ascii="Calibri" w:hAnsi="Calibri" w:cs="Calibri"/>
          <w:b/>
          <w:bCs/>
          <w:sz w:val="22"/>
          <w:szCs w:val="22"/>
          <w:lang w:val="be-BY"/>
        </w:rPr>
        <w:t>урналісцкай этыкі</w:t>
      </w:r>
      <w:r w:rsidR="001D7519" w:rsidRPr="00B11067">
        <w:rPr>
          <w:rFonts w:ascii="Calibri" w:hAnsi="Calibri" w:cs="Calibri"/>
          <w:b/>
          <w:bCs/>
          <w:sz w:val="22"/>
          <w:szCs w:val="22"/>
          <w:lang w:val="be-BY"/>
        </w:rPr>
        <w:t>.</w:t>
      </w:r>
    </w:p>
    <w:p w:rsidR="001D7519" w:rsidRPr="00B11067" w:rsidRDefault="001D7519" w:rsidP="001D7519">
      <w:pPr>
        <w:pStyle w:val="a3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:rsidR="001D7519" w:rsidRPr="00B11067" w:rsidRDefault="001D7519" w:rsidP="001D7519">
      <w:pPr>
        <w:pStyle w:val="a3"/>
        <w:jc w:val="left"/>
        <w:rPr>
          <w:rFonts w:ascii="Calibri" w:hAnsi="Calibri" w:cs="Calibri"/>
          <w:bCs w:val="0"/>
          <w:sz w:val="22"/>
          <w:szCs w:val="22"/>
        </w:rPr>
      </w:pPr>
      <w:r w:rsidRPr="00B11067">
        <w:rPr>
          <w:rFonts w:ascii="Calibri" w:hAnsi="Calibri" w:cs="Calibri"/>
          <w:bCs w:val="0"/>
          <w:sz w:val="22"/>
          <w:szCs w:val="22"/>
        </w:rPr>
        <w:t>Каляндарны план выбарчай кампаніі</w:t>
      </w:r>
    </w:p>
    <w:p w:rsidR="001D7519" w:rsidRPr="00B11067" w:rsidRDefault="00C25AA0" w:rsidP="001D7519">
      <w:pPr>
        <w:pStyle w:val="a3"/>
        <w:jc w:val="left"/>
        <w:rPr>
          <w:rFonts w:ascii="Calibri" w:hAnsi="Calibri" w:cs="Calibri"/>
          <w:bCs w:val="0"/>
          <w:sz w:val="22"/>
          <w:szCs w:val="22"/>
        </w:rPr>
      </w:pPr>
      <w:r w:rsidRPr="00B11067">
        <w:rPr>
          <w:rFonts w:ascii="Calibri" w:hAnsi="Calibri" w:cs="Calibri"/>
          <w:bCs w:val="0"/>
          <w:sz w:val="22"/>
          <w:szCs w:val="22"/>
        </w:rPr>
        <w:t xml:space="preserve"> </w:t>
      </w:r>
    </w:p>
    <w:p w:rsidR="001D7519" w:rsidRPr="00B11067" w:rsidRDefault="001D7519" w:rsidP="001D7519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 xml:space="preserve">Робячы маніторынг, важна ўлічваць рознаэтапнасць выбарчай кампаніі. У Беларусі яна вызначаецца Цэнтральнай камісіяй Рэспублікі Беларусь па правядзенні выбараў і </w:t>
      </w:r>
      <w:r w:rsidR="00384DF6" w:rsidRPr="00B11067">
        <w:rPr>
          <w:rFonts w:ascii="Calibri" w:hAnsi="Calibri" w:cs="Calibri"/>
          <w:sz w:val="22"/>
          <w:szCs w:val="22"/>
          <w:lang w:val="be-BY"/>
        </w:rPr>
        <w:t>рэферэндумаў (ЦВК РБ)</w:t>
      </w:r>
      <w:r w:rsidR="00A52AA8" w:rsidRPr="00B11067">
        <w:rPr>
          <w:rFonts w:ascii="Calibri" w:hAnsi="Calibri" w:cs="Calibri"/>
          <w:sz w:val="22"/>
          <w:szCs w:val="22"/>
          <w:lang w:val="be-BY"/>
        </w:rPr>
        <w:t>.</w:t>
      </w:r>
    </w:p>
    <w:p w:rsidR="001D7519" w:rsidRPr="00B11067" w:rsidRDefault="001D7519" w:rsidP="001D7519">
      <w:pPr>
        <w:pStyle w:val="a3"/>
        <w:jc w:val="left"/>
        <w:rPr>
          <w:rFonts w:ascii="Calibri" w:hAnsi="Calibri" w:cs="Calibri"/>
          <w:bCs w:val="0"/>
          <w:sz w:val="22"/>
          <w:szCs w:val="22"/>
        </w:rPr>
      </w:pPr>
    </w:p>
    <w:p w:rsidR="001D7519" w:rsidRPr="00B11067" w:rsidRDefault="001D7519" w:rsidP="001D7519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1D7519" w:rsidRPr="00B11067" w:rsidRDefault="001D7519" w:rsidP="001D7519">
      <w:pPr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Суб’екты выбарчага працэсу</w:t>
      </w:r>
      <w:r w:rsidR="00855BAE"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 (ман</w:t>
      </w:r>
      <w:r w:rsidR="00A52AA8" w:rsidRPr="00B11067">
        <w:rPr>
          <w:rFonts w:ascii="Calibri" w:hAnsi="Calibri" w:cs="Calibri"/>
          <w:b/>
          <w:bCs/>
          <w:sz w:val="22"/>
          <w:szCs w:val="22"/>
          <w:lang w:val="be-BY"/>
        </w:rPr>
        <w:t>іторынгу)</w:t>
      </w:r>
    </w:p>
    <w:p w:rsidR="007B5AEE" w:rsidRPr="00B11067" w:rsidRDefault="001D7519" w:rsidP="005C1F12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Суб’ектамі выбар</w:t>
      </w:r>
      <w:r w:rsidR="00B6002A" w:rsidRPr="00B11067">
        <w:rPr>
          <w:rFonts w:ascii="Calibri" w:hAnsi="Calibri" w:cs="Calibri"/>
          <w:sz w:val="22"/>
          <w:szCs w:val="22"/>
          <w:lang w:val="be-BY"/>
        </w:rPr>
        <w:t>чага працэсу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з’яўляюцца найбольш важныя структуры, іх прадстаўнікі альбо асобы (усіх іх будзем называць актарамі), што непасрэдна ўдзельнічаюць у выбарчым працэсе, забяспечваюць яго альбо ўп</w:t>
      </w:r>
      <w:r w:rsidR="0018319B" w:rsidRPr="00B11067">
        <w:rPr>
          <w:rFonts w:ascii="Calibri" w:hAnsi="Calibri" w:cs="Calibri"/>
          <w:sz w:val="22"/>
          <w:szCs w:val="22"/>
          <w:lang w:val="be-BY"/>
        </w:rPr>
        <w:t>лываюць на яго хаду і вынікі</w:t>
      </w:r>
      <w:r w:rsidR="005C1F12" w:rsidRPr="00B11067">
        <w:rPr>
          <w:rFonts w:ascii="Calibri" w:hAnsi="Calibri" w:cs="Calibri"/>
          <w:sz w:val="22"/>
          <w:szCs w:val="22"/>
          <w:lang w:val="be-BY"/>
        </w:rPr>
        <w:t>.</w:t>
      </w:r>
    </w:p>
    <w:p w:rsidR="00CE3598" w:rsidRPr="00B11067" w:rsidRDefault="00CE3598" w:rsidP="007B5AEE">
      <w:pPr>
        <w:jc w:val="both"/>
        <w:rPr>
          <w:rFonts w:ascii="Calibri" w:hAnsi="Calibri" w:cs="Calibri"/>
          <w:b/>
          <w:sz w:val="22"/>
          <w:szCs w:val="22"/>
          <w:lang w:val="be-BY"/>
        </w:rPr>
      </w:pPr>
    </w:p>
    <w:p w:rsidR="00CE3598" w:rsidRPr="00B11067" w:rsidRDefault="00CE3598" w:rsidP="007B5AEE">
      <w:pPr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Аб’екты маніторынгу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Аб’</w:t>
      </w:r>
      <w:r w:rsidR="00B0442D" w:rsidRPr="00B11067">
        <w:rPr>
          <w:rFonts w:ascii="Calibri" w:hAnsi="Calibri" w:cs="Calibri"/>
          <w:sz w:val="22"/>
          <w:szCs w:val="22"/>
          <w:lang w:val="be-BY"/>
        </w:rPr>
        <w:t xml:space="preserve">ектамі маніторынгу з’яўляюцца электронныя </w:t>
      </w:r>
      <w:r w:rsidRPr="00B11067">
        <w:rPr>
          <w:rFonts w:ascii="Calibri" w:hAnsi="Calibri" w:cs="Calibri"/>
          <w:sz w:val="22"/>
          <w:szCs w:val="22"/>
          <w:lang w:val="be-BY"/>
        </w:rPr>
        <w:t>і друкаваныя меды</w:t>
      </w:r>
      <w:r w:rsidR="00855BAE" w:rsidRPr="00B11067">
        <w:rPr>
          <w:rFonts w:ascii="Calibri" w:hAnsi="Calibri" w:cs="Calibri"/>
          <w:sz w:val="22"/>
          <w:szCs w:val="22"/>
          <w:lang w:val="be-BY"/>
        </w:rPr>
        <w:t>я</w:t>
      </w:r>
      <w:r w:rsidR="00472FFB" w:rsidRPr="00B11067">
        <w:rPr>
          <w:rFonts w:ascii="Calibri" w:hAnsi="Calibri" w:cs="Calibri"/>
          <w:sz w:val="22"/>
          <w:szCs w:val="22"/>
          <w:lang w:val="be-BY"/>
        </w:rPr>
        <w:t>. Пры адбор</w:t>
      </w:r>
      <w:r w:rsidR="006273CC" w:rsidRPr="00B11067">
        <w:rPr>
          <w:rFonts w:ascii="Calibri" w:hAnsi="Calibri" w:cs="Calibri"/>
          <w:sz w:val="22"/>
          <w:szCs w:val="22"/>
          <w:lang w:val="be-BY"/>
        </w:rPr>
        <w:t>ы пад увагу браліся тры галоўных</w:t>
      </w:r>
      <w:r w:rsidR="00472FFB" w:rsidRPr="00B11067">
        <w:rPr>
          <w:rFonts w:ascii="Calibri" w:hAnsi="Calibri" w:cs="Calibri"/>
          <w:sz w:val="22"/>
          <w:szCs w:val="22"/>
          <w:lang w:val="be-BY"/>
        </w:rPr>
        <w:t xml:space="preserve"> крытэры</w:t>
      </w:r>
      <w:r w:rsidR="00855BAE" w:rsidRPr="00B11067">
        <w:rPr>
          <w:rFonts w:ascii="Calibri" w:hAnsi="Calibri" w:cs="Calibri"/>
          <w:sz w:val="22"/>
          <w:szCs w:val="22"/>
          <w:lang w:val="be-BY"/>
        </w:rPr>
        <w:t>я</w:t>
      </w:r>
      <w:r w:rsidR="00E81418" w:rsidRPr="00B11067">
        <w:rPr>
          <w:rFonts w:ascii="Calibri" w:hAnsi="Calibri" w:cs="Calibri"/>
          <w:sz w:val="22"/>
          <w:szCs w:val="22"/>
          <w:lang w:val="be-BY"/>
        </w:rPr>
        <w:t xml:space="preserve">: 1) </w:t>
      </w:r>
      <w:r w:rsidR="006273CC" w:rsidRPr="00B11067">
        <w:rPr>
          <w:rFonts w:ascii="Calibri" w:hAnsi="Calibri" w:cs="Calibri"/>
          <w:sz w:val="22"/>
          <w:szCs w:val="22"/>
          <w:lang w:val="be-BY"/>
        </w:rPr>
        <w:t>найбольш уплывовыя медыя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, як </w:t>
      </w:r>
      <w:r w:rsidR="006273CC" w:rsidRPr="00B11067">
        <w:rPr>
          <w:rFonts w:ascii="Calibri" w:hAnsi="Calibri" w:cs="Calibri"/>
          <w:sz w:val="22"/>
          <w:szCs w:val="22"/>
          <w:lang w:val="be-BY"/>
        </w:rPr>
        <w:t>м</w:t>
      </w:r>
      <w:r w:rsidRPr="00B11067">
        <w:rPr>
          <w:rFonts w:ascii="Calibri" w:hAnsi="Calibri" w:cs="Calibri"/>
          <w:sz w:val="22"/>
          <w:szCs w:val="22"/>
          <w:lang w:val="be-BY"/>
        </w:rPr>
        <w:t>ясцо</w:t>
      </w:r>
      <w:r w:rsidR="00A72C32" w:rsidRPr="00B11067">
        <w:rPr>
          <w:rFonts w:ascii="Calibri" w:hAnsi="Calibri" w:cs="Calibri"/>
          <w:sz w:val="22"/>
          <w:szCs w:val="22"/>
          <w:lang w:val="be-BY"/>
        </w:rPr>
        <w:t xml:space="preserve">выя, так і агульнанацыянальныя; 2) </w:t>
      </w:r>
      <w:r w:rsidRPr="00B11067">
        <w:rPr>
          <w:rFonts w:ascii="Calibri" w:hAnsi="Calibri" w:cs="Calibri"/>
          <w:sz w:val="22"/>
          <w:szCs w:val="22"/>
          <w:lang w:val="be-BY"/>
        </w:rPr>
        <w:t>дзяржаўн</w:t>
      </w:r>
      <w:r w:rsidR="003D5E14" w:rsidRPr="00B11067">
        <w:rPr>
          <w:rFonts w:ascii="Calibri" w:hAnsi="Calibri" w:cs="Calibri"/>
          <w:sz w:val="22"/>
          <w:szCs w:val="22"/>
          <w:lang w:val="be-BY"/>
        </w:rPr>
        <w:t>ыя меды</w:t>
      </w:r>
      <w:r w:rsidR="006273CC" w:rsidRPr="00B11067">
        <w:rPr>
          <w:rFonts w:ascii="Calibri" w:hAnsi="Calibri" w:cs="Calibri"/>
          <w:sz w:val="22"/>
          <w:szCs w:val="22"/>
          <w:lang w:val="be-BY"/>
        </w:rPr>
        <w:t>я</w:t>
      </w:r>
      <w:r w:rsidR="003D5E14" w:rsidRPr="00B11067">
        <w:rPr>
          <w:rFonts w:ascii="Calibri" w:hAnsi="Calibri" w:cs="Calibri"/>
          <w:sz w:val="22"/>
          <w:szCs w:val="22"/>
          <w:lang w:val="be-BY"/>
        </w:rPr>
        <w:t>, на якія ЦВК РБ ускладзе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абавязак прада</w:t>
      </w:r>
      <w:r w:rsidR="00A72C32" w:rsidRPr="00B11067">
        <w:rPr>
          <w:rFonts w:ascii="Calibri" w:hAnsi="Calibri" w:cs="Calibri"/>
          <w:sz w:val="22"/>
          <w:szCs w:val="22"/>
          <w:lang w:val="be-BY"/>
        </w:rPr>
        <w:t>стаўлення кандыдатам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бясплатнага часу</w:t>
      </w:r>
      <w:r w:rsidR="00B6002A" w:rsidRPr="00B11067">
        <w:rPr>
          <w:rFonts w:ascii="Calibri" w:hAnsi="Calibri" w:cs="Calibri"/>
          <w:sz w:val="22"/>
          <w:szCs w:val="22"/>
          <w:lang w:val="be-BY"/>
        </w:rPr>
        <w:t xml:space="preserve"> і месца; 3) дзяржаўныя і недзяржаўныя СМІ</w:t>
      </w:r>
      <w:r w:rsidRPr="00B11067">
        <w:rPr>
          <w:rFonts w:ascii="Calibri" w:hAnsi="Calibri" w:cs="Calibri"/>
          <w:sz w:val="22"/>
          <w:szCs w:val="22"/>
          <w:lang w:val="be-BY"/>
        </w:rPr>
        <w:t>.</w:t>
      </w:r>
    </w:p>
    <w:p w:rsidR="0001089F" w:rsidRPr="00B11067" w:rsidRDefault="0001089F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5D1508" w:rsidRPr="00B11067" w:rsidRDefault="005D1508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</w:p>
    <w:p w:rsidR="007B5AEE" w:rsidRPr="00B11067" w:rsidRDefault="00121BA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Рубрыкацыя</w:t>
      </w:r>
    </w:p>
    <w:p w:rsidR="000258E8" w:rsidRPr="00B11067" w:rsidRDefault="000258E8" w:rsidP="000258E8">
      <w:pPr>
        <w:pStyle w:val="a4"/>
        <w:tabs>
          <w:tab w:val="clear" w:pos="4153"/>
          <w:tab w:val="clear" w:pos="8306"/>
        </w:tabs>
        <w:ind w:left="360"/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0258E8">
      <w:pPr>
        <w:pStyle w:val="a4"/>
        <w:tabs>
          <w:tab w:val="clear" w:pos="4153"/>
          <w:tab w:val="clear" w:pos="8306"/>
        </w:tabs>
        <w:ind w:left="360"/>
        <w:jc w:val="both"/>
        <w:rPr>
          <w:rFonts w:ascii="Calibri" w:hAnsi="Calibri" w:cs="Calibri"/>
          <w:bCs/>
          <w:i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Каб ацаніць важна</w:t>
      </w:r>
      <w:r w:rsidR="004B40E8" w:rsidRPr="00B11067">
        <w:rPr>
          <w:rFonts w:ascii="Calibri" w:hAnsi="Calibri" w:cs="Calibri"/>
          <w:sz w:val="22"/>
          <w:szCs w:val="22"/>
          <w:lang w:val="be-BY"/>
        </w:rPr>
        <w:t>сць (</w:t>
      </w:r>
      <w:r w:rsidR="00BD4A45" w:rsidRPr="00B11067">
        <w:rPr>
          <w:rFonts w:ascii="Calibri" w:hAnsi="Calibri" w:cs="Calibri"/>
          <w:sz w:val="22"/>
          <w:szCs w:val="22"/>
          <w:lang w:val="be-BY"/>
        </w:rPr>
        <w:t>“вагу”) пададзе</w:t>
      </w:r>
      <w:r w:rsidR="00B6002A" w:rsidRPr="00B11067">
        <w:rPr>
          <w:rFonts w:ascii="Calibri" w:hAnsi="Calibri" w:cs="Calibri"/>
          <w:sz w:val="22"/>
          <w:szCs w:val="22"/>
          <w:lang w:val="be-BY"/>
        </w:rPr>
        <w:t>най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інфармацыі, уводзіцца рубрыкацыя матэрыялаў. Гэта </w:t>
      </w:r>
      <w:r w:rsidR="00E81418" w:rsidRPr="00B11067">
        <w:rPr>
          <w:rFonts w:ascii="Calibri" w:hAnsi="Calibri" w:cs="Calibri"/>
          <w:sz w:val="22"/>
          <w:szCs w:val="22"/>
          <w:lang w:val="be-BY"/>
        </w:rPr>
        <w:t>значыць</w:t>
      </w:r>
      <w:r w:rsidRPr="00B11067">
        <w:rPr>
          <w:rFonts w:ascii="Calibri" w:hAnsi="Calibri" w:cs="Calibri"/>
          <w:sz w:val="22"/>
          <w:szCs w:val="22"/>
          <w:lang w:val="be-BY"/>
        </w:rPr>
        <w:t>, што змест тэле- і радыёпраграм класіфікуецца паводле розных рубрык (тэм). Час, адведзены пад тую ці іншую рубрыку, вымяраецца. Гэткім чынам</w:t>
      </w:r>
      <w:r w:rsidR="004558FA" w:rsidRPr="00B11067">
        <w:rPr>
          <w:rFonts w:ascii="Calibri" w:hAnsi="Calibri" w:cs="Calibri"/>
          <w:sz w:val="22"/>
          <w:szCs w:val="22"/>
          <w:lang w:val="be-BY"/>
        </w:rPr>
        <w:t>, п</w:t>
      </w:r>
      <w:r w:rsidR="00BD4A45" w:rsidRPr="00B11067">
        <w:rPr>
          <w:rFonts w:ascii="Calibri" w:hAnsi="Calibri" w:cs="Calibri"/>
          <w:sz w:val="22"/>
          <w:szCs w:val="22"/>
          <w:lang w:val="be-BY"/>
        </w:rPr>
        <w:t>араўноўваючы час, вылуча</w:t>
      </w:r>
      <w:r w:rsidR="004558FA" w:rsidRPr="00B11067">
        <w:rPr>
          <w:rFonts w:ascii="Calibri" w:hAnsi="Calibri" w:cs="Calibri"/>
          <w:sz w:val="22"/>
          <w:szCs w:val="22"/>
          <w:lang w:val="be-BY"/>
        </w:rPr>
        <w:t>ны на</w:t>
      </w:r>
      <w:r w:rsidR="005D1508" w:rsidRPr="00B11067">
        <w:rPr>
          <w:rFonts w:ascii="Calibri" w:hAnsi="Calibri" w:cs="Calibri"/>
          <w:sz w:val="22"/>
          <w:szCs w:val="22"/>
          <w:lang w:val="be-BY"/>
        </w:rPr>
        <w:t xml:space="preserve"> </w:t>
      </w:r>
      <w:r w:rsidR="00B6002A" w:rsidRPr="00B11067">
        <w:rPr>
          <w:rFonts w:ascii="Calibri" w:hAnsi="Calibri" w:cs="Calibri"/>
          <w:sz w:val="22"/>
          <w:szCs w:val="22"/>
          <w:lang w:val="be-BY"/>
        </w:rPr>
        <w:t xml:space="preserve">пэўную </w:t>
      </w:r>
      <w:r w:rsidR="005D1508" w:rsidRPr="00B11067">
        <w:rPr>
          <w:rFonts w:ascii="Calibri" w:hAnsi="Calibri" w:cs="Calibri"/>
          <w:sz w:val="22"/>
          <w:szCs w:val="22"/>
          <w:lang w:val="be-BY"/>
        </w:rPr>
        <w:t>рубрыку</w:t>
      </w:r>
      <w:r w:rsidRPr="00B11067">
        <w:rPr>
          <w:rFonts w:ascii="Calibri" w:hAnsi="Calibri" w:cs="Calibri"/>
          <w:sz w:val="22"/>
          <w:szCs w:val="22"/>
          <w:lang w:val="be-BY"/>
        </w:rPr>
        <w:t>, з часам, адведзеным на асвятленне тэмы выбараў, можна вызначыць, наколькі апошняя з’яўляецца важнай для тых альбо іншых СМІ.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18319B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Рубрыкі:</w:t>
      </w:r>
    </w:p>
    <w:p w:rsidR="0083469E" w:rsidRPr="00B11067" w:rsidRDefault="007B5AEE" w:rsidP="00DB1FB5">
      <w:pPr>
        <w:pStyle w:val="a4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 Выбарчы працэс</w:t>
      </w:r>
      <w:r w:rsidR="000258E8"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 (ВП)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;</w:t>
      </w:r>
    </w:p>
    <w:p w:rsidR="0083469E" w:rsidRPr="00B11067" w:rsidRDefault="0083469E" w:rsidP="007B5AEE">
      <w:pPr>
        <w:pStyle w:val="a4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sz w:val="22"/>
          <w:szCs w:val="22"/>
          <w:lang w:val="be-BY"/>
        </w:rPr>
        <w:t>Спорт</w:t>
      </w:r>
    </w:p>
    <w:p w:rsidR="0083469E" w:rsidRPr="00B11067" w:rsidRDefault="0083469E" w:rsidP="007B5AEE">
      <w:pPr>
        <w:pStyle w:val="a4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sz w:val="22"/>
          <w:szCs w:val="22"/>
          <w:lang w:val="be-BY"/>
        </w:rPr>
        <w:t>Надвор’е</w:t>
      </w:r>
    </w:p>
    <w:p w:rsidR="00A52AA8" w:rsidRPr="00B11067" w:rsidRDefault="00A52AA8" w:rsidP="007B5AEE">
      <w:pPr>
        <w:pStyle w:val="a4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sz w:val="22"/>
          <w:szCs w:val="22"/>
          <w:lang w:val="be-BY"/>
        </w:rPr>
        <w:t>Іншае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ru-RU"/>
        </w:rPr>
      </w:pPr>
    </w:p>
    <w:p w:rsidR="007B5AEE" w:rsidRPr="00B11067" w:rsidRDefault="00131ECF" w:rsidP="007B5AEE">
      <w:pPr>
        <w:pStyle w:val="a3"/>
        <w:jc w:val="left"/>
        <w:rPr>
          <w:rFonts w:ascii="Calibri" w:hAnsi="Calibri" w:cs="Calibri"/>
          <w:b w:val="0"/>
          <w:sz w:val="22"/>
          <w:szCs w:val="22"/>
        </w:rPr>
      </w:pPr>
      <w:r w:rsidRPr="00B11067">
        <w:rPr>
          <w:rFonts w:ascii="Calibri" w:hAnsi="Calibri" w:cs="Calibri"/>
          <w:sz w:val="22"/>
          <w:szCs w:val="22"/>
        </w:rPr>
        <w:t xml:space="preserve">Заўвага: </w:t>
      </w:r>
      <w:r w:rsidRPr="00B11067">
        <w:rPr>
          <w:rFonts w:ascii="Calibri" w:hAnsi="Calibri" w:cs="Calibri"/>
          <w:b w:val="0"/>
          <w:sz w:val="22"/>
          <w:szCs w:val="22"/>
        </w:rPr>
        <w:t>час, адведзены ў праг</w:t>
      </w:r>
      <w:r w:rsidR="00BD4A45" w:rsidRPr="00B11067">
        <w:rPr>
          <w:rFonts w:ascii="Calibri" w:hAnsi="Calibri" w:cs="Calibri"/>
          <w:b w:val="0"/>
          <w:sz w:val="22"/>
          <w:szCs w:val="22"/>
        </w:rPr>
        <w:t>раме на “і</w:t>
      </w:r>
      <w:r w:rsidRPr="00B11067">
        <w:rPr>
          <w:rFonts w:ascii="Calibri" w:hAnsi="Calibri" w:cs="Calibri"/>
          <w:b w:val="0"/>
          <w:sz w:val="22"/>
          <w:szCs w:val="22"/>
        </w:rPr>
        <w:t>ншае”, выліч</w:t>
      </w:r>
      <w:r w:rsidR="00BD4A45" w:rsidRPr="00B11067">
        <w:rPr>
          <w:rFonts w:ascii="Calibri" w:hAnsi="Calibri" w:cs="Calibri"/>
          <w:b w:val="0"/>
          <w:sz w:val="22"/>
          <w:szCs w:val="22"/>
        </w:rPr>
        <w:t>в</w:t>
      </w:r>
      <w:r w:rsidRPr="00B11067">
        <w:rPr>
          <w:rFonts w:ascii="Calibri" w:hAnsi="Calibri" w:cs="Calibri"/>
          <w:b w:val="0"/>
          <w:sz w:val="22"/>
          <w:szCs w:val="22"/>
        </w:rPr>
        <w:t>аецца наступным чынам: ад агульн</w:t>
      </w:r>
      <w:r w:rsidR="00BD4A45" w:rsidRPr="00B11067">
        <w:rPr>
          <w:rFonts w:ascii="Calibri" w:hAnsi="Calibri" w:cs="Calibri"/>
          <w:b w:val="0"/>
          <w:sz w:val="22"/>
          <w:szCs w:val="22"/>
        </w:rPr>
        <w:t>ага часу праграмы (перадачы) адні</w:t>
      </w:r>
      <w:r w:rsidRPr="00B11067">
        <w:rPr>
          <w:rFonts w:ascii="Calibri" w:hAnsi="Calibri" w:cs="Calibri"/>
          <w:b w:val="0"/>
          <w:sz w:val="22"/>
          <w:szCs w:val="22"/>
        </w:rPr>
        <w:t>маецца час трох папярэдніх рубрык.</w:t>
      </w:r>
    </w:p>
    <w:p w:rsidR="007B5AEE" w:rsidRPr="00B11067" w:rsidRDefault="007B5AEE" w:rsidP="007B5AEE">
      <w:pPr>
        <w:jc w:val="center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Колькасны і якасны падыходы</w:t>
      </w:r>
    </w:p>
    <w:p w:rsidR="007B5AEE" w:rsidRPr="00B11067" w:rsidRDefault="007B5AEE" w:rsidP="007B5AEE">
      <w:pPr>
        <w:pStyle w:val="3"/>
        <w:rPr>
          <w:rFonts w:ascii="Calibri" w:hAnsi="Calibri" w:cs="Calibri"/>
          <w:sz w:val="22"/>
          <w:szCs w:val="22"/>
        </w:rPr>
      </w:pPr>
      <w:r w:rsidRPr="00B11067">
        <w:rPr>
          <w:rFonts w:ascii="Calibri" w:hAnsi="Calibri" w:cs="Calibri"/>
          <w:sz w:val="22"/>
          <w:szCs w:val="22"/>
        </w:rPr>
        <w:t xml:space="preserve">Выкарыстоўваючы колькасны </w:t>
      </w:r>
      <w:r w:rsidR="001462EF" w:rsidRPr="00B11067">
        <w:rPr>
          <w:rFonts w:ascii="Calibri" w:hAnsi="Calibri" w:cs="Calibri"/>
          <w:sz w:val="22"/>
          <w:szCs w:val="22"/>
        </w:rPr>
        <w:t xml:space="preserve">і якасны падыходы, абраная </w:t>
      </w:r>
      <w:r w:rsidRPr="00B11067">
        <w:rPr>
          <w:rFonts w:ascii="Calibri" w:hAnsi="Calibri" w:cs="Calibri"/>
          <w:sz w:val="22"/>
          <w:szCs w:val="22"/>
        </w:rPr>
        <w:t xml:space="preserve">метадалогія мае на мэце максімальна аб’ектыўна адлюстраваць асвятленне тэмы выбараў у СМІ. Пры гэтым за аснову бяруцца тры </w:t>
      </w:r>
      <w:r w:rsidR="00BD4A45" w:rsidRPr="00B11067">
        <w:rPr>
          <w:rFonts w:ascii="Calibri" w:hAnsi="Calibri" w:cs="Calibri"/>
          <w:sz w:val="22"/>
          <w:szCs w:val="22"/>
        </w:rPr>
        <w:t>галоўныя</w:t>
      </w:r>
      <w:r w:rsidRPr="00B11067">
        <w:rPr>
          <w:rFonts w:ascii="Calibri" w:hAnsi="Calibri" w:cs="Calibri"/>
          <w:sz w:val="22"/>
          <w:szCs w:val="22"/>
        </w:rPr>
        <w:t xml:space="preserve"> параметры, паводле якіх праводзіцца маніторынг: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lastRenderedPageBreak/>
        <w:t>час (у электронных медыя) і плошча (у друкаваных медыя), якія адводзяцца ў СМІ розным суб’</w:t>
      </w:r>
      <w:r w:rsidR="00BD4A45" w:rsidRPr="00B11067">
        <w:rPr>
          <w:rFonts w:ascii="Calibri" w:hAnsi="Calibri" w:cs="Calibri"/>
          <w:sz w:val="22"/>
          <w:szCs w:val="22"/>
          <w:lang w:val="be-BY"/>
        </w:rPr>
        <w:t>ектам, іх прадстаўнікам</w:t>
      </w:r>
      <w:r w:rsidR="00121BAE" w:rsidRPr="00B11067">
        <w:rPr>
          <w:rFonts w:ascii="Calibri" w:hAnsi="Calibri" w:cs="Calibri"/>
          <w:sz w:val="22"/>
          <w:szCs w:val="22"/>
          <w:lang w:val="be-BY"/>
        </w:rPr>
        <w:t xml:space="preserve"> ці акта</w:t>
      </w:r>
      <w:r w:rsidRPr="00B11067">
        <w:rPr>
          <w:rFonts w:ascii="Calibri" w:hAnsi="Calibri" w:cs="Calibri"/>
          <w:sz w:val="22"/>
          <w:szCs w:val="22"/>
          <w:lang w:val="be-BY"/>
        </w:rPr>
        <w:t>рам выбарчага працэсу;</w:t>
      </w:r>
    </w:p>
    <w:p w:rsidR="007B5AEE" w:rsidRPr="00B11067" w:rsidRDefault="007B5AEE" w:rsidP="007B5AEE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манера рэпрэзентацыі роз</w:t>
      </w:r>
      <w:r w:rsidR="00BD4A45" w:rsidRPr="00B11067">
        <w:rPr>
          <w:rFonts w:ascii="Calibri" w:hAnsi="Calibri" w:cs="Calibri"/>
          <w:sz w:val="22"/>
          <w:szCs w:val="22"/>
          <w:lang w:val="be-BY"/>
        </w:rPr>
        <w:t>ных суб’ектаў, іх прадстаўнікоў ці акта</w:t>
      </w:r>
      <w:r w:rsidRPr="00B11067">
        <w:rPr>
          <w:rFonts w:ascii="Calibri" w:hAnsi="Calibri" w:cs="Calibri"/>
          <w:sz w:val="22"/>
          <w:szCs w:val="22"/>
          <w:lang w:val="be-BY"/>
        </w:rPr>
        <w:t>раў выбарчага працэсу;</w:t>
      </w:r>
    </w:p>
    <w:p w:rsidR="007B5AEE" w:rsidRPr="00B11067" w:rsidRDefault="007B5AEE" w:rsidP="007B5AEE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выпадкі непрафесійнага, незбалансаванага асвятлення выбарчага працэсу, скажэння інфармацыі, выяўленне няпраўды ці паклёпу адносна</w:t>
      </w:r>
      <w:r w:rsidRPr="00B11067">
        <w:rPr>
          <w:rFonts w:ascii="Calibri" w:hAnsi="Calibri" w:cs="Calibri"/>
          <w:color w:val="FF0000"/>
          <w:sz w:val="22"/>
          <w:szCs w:val="22"/>
          <w:lang w:val="be-BY"/>
        </w:rPr>
        <w:t xml:space="preserve"> </w:t>
      </w:r>
      <w:r w:rsidRPr="00B11067">
        <w:rPr>
          <w:rFonts w:ascii="Calibri" w:hAnsi="Calibri" w:cs="Calibri"/>
          <w:sz w:val="22"/>
          <w:szCs w:val="22"/>
          <w:lang w:val="be-BY"/>
        </w:rPr>
        <w:t>кандыдатаў, іх праграм, паводзін і г.д.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 xml:space="preserve">Першы (колькасны) параметр прадугледжвае падлік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часу і плошчы,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якія адводзяцца розным суб’ектам выбарчага працэсу. Другі (якасны) параметр маніторынгу фіксуе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манеру рэпрэзентацыі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суб’ектаў выбарчага працэсу.</w:t>
      </w:r>
      <w:r w:rsidRPr="00B11067">
        <w:rPr>
          <w:rFonts w:ascii="Calibri" w:hAnsi="Calibri" w:cs="Calibri"/>
          <w:color w:val="0000FF"/>
          <w:sz w:val="22"/>
          <w:szCs w:val="22"/>
          <w:lang w:val="be-BY"/>
        </w:rPr>
        <w:t xml:space="preserve"> </w:t>
      </w:r>
      <w:r w:rsidRPr="00B11067">
        <w:rPr>
          <w:rFonts w:ascii="Calibri" w:hAnsi="Calibri" w:cs="Calibri"/>
          <w:sz w:val="22"/>
          <w:szCs w:val="22"/>
          <w:lang w:val="be-BY"/>
        </w:rPr>
        <w:t>Ён прадугледжвае ацэнку сюжэтаў (у электронных медыя), матэрыялаў (у друкаваных медыя) на падставе манеры рэпрэзентацыі кожнага канкрэтнага суб’екта выбарчага працэсу, пра якога ідзе гаворка ў адпаведным матэрыяле. Нарэшце, трэці параметр (таксама якасны)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 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базіруецца на выяўленні адпаведнасці сюжэтаў / матэрыялаў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прафесійным стандартам журналістыкі</w:t>
      </w:r>
      <w:r w:rsidR="00BD4A45" w:rsidRPr="00B11067">
        <w:rPr>
          <w:rFonts w:ascii="Calibri" w:hAnsi="Calibri" w:cs="Calibri"/>
          <w:sz w:val="22"/>
          <w:szCs w:val="22"/>
          <w:lang w:val="be-BY"/>
        </w:rPr>
        <w:t xml:space="preserve"> (адасаб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ленне інфармацыі ад каментара, усебаковы паказ, незаангажаванасць журналіста толькі ў адну пазіцыю і г.д.), а таксама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прынцыпам журналісцкай этыкі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(роўныя магчымасці для апанентаў, права апанента на адказ у тым жа выданні, якое дапусціла скажэнне інфармацыі, нанесла шкоду іміджу кандыдата і г.д.). Зразумела, што колькасны падыход мае свае асаблівасці ў залежнасці ад таго, пра маніторынг якіх СМІ ідзе гаворка: электронных ці друкаваных. Якасны ж падыход у абодвух выпадках нічым не розніцца.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Маніторынг тэле- і радыёпраграм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Маніторынг тэлевізійных праграм ажыццяўляецца на падставе “карцінкі” і гукавой інфармацыі, а радыёпраграм – гукавой інфармацыі. У фок</w:t>
      </w:r>
      <w:r w:rsidR="001462EF" w:rsidRPr="00B11067">
        <w:rPr>
          <w:rFonts w:ascii="Calibri" w:hAnsi="Calibri" w:cs="Calibri"/>
          <w:sz w:val="22"/>
          <w:szCs w:val="22"/>
          <w:lang w:val="be-BY"/>
        </w:rPr>
        <w:t>усе маніторынгу знаходзіцца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тэма маніторынгу </w:t>
      </w:r>
      <w:r w:rsidR="001462EF" w:rsidRPr="00B11067">
        <w:rPr>
          <w:rFonts w:ascii="Calibri" w:hAnsi="Calibri" w:cs="Calibri"/>
          <w:sz w:val="22"/>
          <w:szCs w:val="22"/>
          <w:lang w:val="be-BY"/>
        </w:rPr>
        <w:t>(</w:t>
      </w:r>
      <w:r w:rsidRPr="00B11067">
        <w:rPr>
          <w:rFonts w:ascii="Calibri" w:hAnsi="Calibri" w:cs="Calibri"/>
          <w:sz w:val="22"/>
          <w:szCs w:val="22"/>
          <w:lang w:val="be-BY"/>
        </w:rPr>
        <w:t>“Выбары”</w:t>
      </w:r>
      <w:r w:rsidR="001462EF" w:rsidRPr="00B11067">
        <w:rPr>
          <w:rFonts w:ascii="Calibri" w:hAnsi="Calibri" w:cs="Calibri"/>
          <w:sz w:val="22"/>
          <w:szCs w:val="22"/>
          <w:lang w:val="be-BY"/>
        </w:rPr>
        <w:t>)</w:t>
      </w:r>
      <w:r w:rsidRPr="00B11067">
        <w:rPr>
          <w:rFonts w:ascii="Calibri" w:hAnsi="Calibri" w:cs="Calibri"/>
          <w:sz w:val="22"/>
          <w:szCs w:val="22"/>
          <w:lang w:val="be-BY"/>
        </w:rPr>
        <w:t>,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 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суб’екты выбарчага працэсу і манера </w:t>
      </w:r>
      <w:r w:rsidR="001462EF" w:rsidRPr="00B11067">
        <w:rPr>
          <w:rFonts w:ascii="Calibri" w:hAnsi="Calibri" w:cs="Calibri"/>
          <w:sz w:val="22"/>
          <w:szCs w:val="22"/>
          <w:lang w:val="be-BY"/>
        </w:rPr>
        <w:t xml:space="preserve">іх </w:t>
      </w:r>
      <w:r w:rsidRPr="00B11067">
        <w:rPr>
          <w:rFonts w:ascii="Calibri" w:hAnsi="Calibri" w:cs="Calibri"/>
          <w:sz w:val="22"/>
          <w:szCs w:val="22"/>
          <w:lang w:val="be-BY"/>
        </w:rPr>
        <w:t>рэпрэзентацыі. Усе іншыя сюжэты і праблемы, у якіх не закранаюцца тэма выбараў ці</w:t>
      </w:r>
      <w:r w:rsidR="001462EF" w:rsidRPr="00B11067">
        <w:rPr>
          <w:rFonts w:ascii="Calibri" w:hAnsi="Calibri" w:cs="Calibri"/>
          <w:sz w:val="22"/>
          <w:szCs w:val="22"/>
          <w:lang w:val="be-BY"/>
        </w:rPr>
        <w:t xml:space="preserve"> суб’екты выбарчага працэсу, апускаюцца</w:t>
      </w:r>
      <w:r w:rsidRPr="00B11067">
        <w:rPr>
          <w:rFonts w:ascii="Calibri" w:hAnsi="Calibri" w:cs="Calibri"/>
          <w:sz w:val="22"/>
          <w:szCs w:val="22"/>
          <w:lang w:val="be-BY"/>
        </w:rPr>
        <w:t>.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 xml:space="preserve">Першай задачай маніторынгу з’яўляецца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адбор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тэлевізійных і радыйных сюжэтаў, у якіх асвятляецца ці </w:t>
      </w:r>
      <w:r w:rsidR="00BD4A45" w:rsidRPr="00B11067">
        <w:rPr>
          <w:rFonts w:ascii="Calibri" w:hAnsi="Calibri" w:cs="Calibri"/>
          <w:sz w:val="22"/>
          <w:szCs w:val="22"/>
          <w:lang w:val="be-BY"/>
        </w:rPr>
        <w:t>за</w:t>
      </w:r>
      <w:r w:rsidRPr="00B11067">
        <w:rPr>
          <w:rFonts w:ascii="Calibri" w:hAnsi="Calibri" w:cs="Calibri"/>
          <w:sz w:val="22"/>
          <w:szCs w:val="22"/>
          <w:lang w:val="be-BY"/>
        </w:rPr>
        <w:t>кранаецца тэма выбараў.</w:t>
      </w:r>
      <w:r w:rsidR="00BD4A45" w:rsidRPr="00B11067">
        <w:rPr>
          <w:rFonts w:ascii="Calibri" w:hAnsi="Calibri" w:cs="Calibri"/>
          <w:sz w:val="22"/>
          <w:szCs w:val="22"/>
          <w:lang w:val="be-BY"/>
        </w:rPr>
        <w:t xml:space="preserve"> Затым ажыц</w:t>
      </w:r>
      <w:r w:rsidR="001462EF" w:rsidRPr="00B11067">
        <w:rPr>
          <w:rFonts w:ascii="Calibri" w:hAnsi="Calibri" w:cs="Calibri"/>
          <w:sz w:val="22"/>
          <w:szCs w:val="22"/>
          <w:lang w:val="be-BY"/>
        </w:rPr>
        <w:t>цяўляецца падлік часу.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Падлік часу</w:t>
      </w:r>
    </w:p>
    <w:p w:rsidR="007B5AEE" w:rsidRPr="00B11067" w:rsidRDefault="001462EF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Падлічваецца час</w:t>
      </w:r>
      <w:r w:rsidR="007B5AEE" w:rsidRPr="00B11067">
        <w:rPr>
          <w:rFonts w:ascii="Calibri" w:hAnsi="Calibri" w:cs="Calibri"/>
          <w:sz w:val="22"/>
          <w:szCs w:val="22"/>
          <w:lang w:val="be-BY"/>
        </w:rPr>
        <w:t>, які ў абраным сюжэце адводзіцца кожнаму з акт</w:t>
      </w:r>
      <w:r w:rsidR="00BD4A45" w:rsidRPr="00B11067">
        <w:rPr>
          <w:rFonts w:ascii="Calibri" w:hAnsi="Calibri" w:cs="Calibri"/>
          <w:sz w:val="22"/>
          <w:szCs w:val="22"/>
          <w:lang w:val="be-BY"/>
        </w:rPr>
        <w:t>а</w:t>
      </w:r>
      <w:r w:rsidR="007B5AEE" w:rsidRPr="00B11067">
        <w:rPr>
          <w:rFonts w:ascii="Calibri" w:hAnsi="Calibri" w:cs="Calibri"/>
          <w:sz w:val="22"/>
          <w:szCs w:val="22"/>
          <w:lang w:val="be-BY"/>
        </w:rPr>
        <w:t xml:space="preserve">раў / суб’ектаў выбарчага працэсу. </w:t>
      </w:r>
      <w:r w:rsidR="007B5AEE" w:rsidRPr="00B11067">
        <w:rPr>
          <w:rFonts w:ascii="Calibri" w:hAnsi="Calibri" w:cs="Calibri"/>
          <w:b/>
          <w:bCs/>
          <w:sz w:val="22"/>
          <w:szCs w:val="22"/>
          <w:lang w:val="be-BY"/>
        </w:rPr>
        <w:t>Падлік часу фіксуецца ў секундах.</w:t>
      </w:r>
      <w:r w:rsidR="007B5AEE" w:rsidRPr="00B11067">
        <w:rPr>
          <w:rFonts w:ascii="Calibri" w:hAnsi="Calibri" w:cs="Calibri"/>
          <w:sz w:val="22"/>
          <w:szCs w:val="22"/>
          <w:lang w:val="be-BY"/>
        </w:rPr>
        <w:t xml:space="preserve"> Усе абраныя сюжэты падлягаюць маніторынгу; маніторынг кожнага сюжэта выконваецца асобна.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 xml:space="preserve">Падлік часу датычна </w:t>
      </w:r>
      <w:r w:rsidR="00BD4A45" w:rsidRPr="00B11067">
        <w:rPr>
          <w:rFonts w:ascii="Calibri" w:hAnsi="Calibri" w:cs="Calibri"/>
          <w:b/>
          <w:bCs/>
          <w:sz w:val="22"/>
          <w:szCs w:val="22"/>
          <w:lang w:val="be-BY"/>
        </w:rPr>
        <w:t>кожнага суб’екта / акта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ра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выбарчага працэсу праводзіцца ў выпадках:</w:t>
      </w:r>
    </w:p>
    <w:p w:rsidR="007B5AEE" w:rsidRPr="00B11067" w:rsidRDefault="00BD4A45" w:rsidP="007B5AEE">
      <w:pPr>
        <w:pStyle w:val="a4"/>
        <w:numPr>
          <w:ilvl w:val="0"/>
          <w:numId w:val="2"/>
        </w:numPr>
        <w:tabs>
          <w:tab w:val="clear" w:pos="720"/>
          <w:tab w:val="clear" w:pos="4153"/>
          <w:tab w:val="clear" w:pos="8306"/>
        </w:tabs>
        <w:ind w:left="0" w:firstLine="0"/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калі дзеючая асоба (акта</w:t>
      </w:r>
      <w:r w:rsidR="007B5AEE" w:rsidRPr="00B11067">
        <w:rPr>
          <w:rFonts w:ascii="Calibri" w:hAnsi="Calibri" w:cs="Calibri"/>
          <w:sz w:val="22"/>
          <w:szCs w:val="22"/>
          <w:lang w:val="be-BY"/>
        </w:rPr>
        <w:t>р) знаходзіцца ў кадры;</w:t>
      </w:r>
    </w:p>
    <w:p w:rsidR="007B5AEE" w:rsidRPr="00B11067" w:rsidRDefault="007B5AEE" w:rsidP="007B5AEE">
      <w:pPr>
        <w:pStyle w:val="a4"/>
        <w:numPr>
          <w:ilvl w:val="0"/>
          <w:numId w:val="2"/>
        </w:numPr>
        <w:tabs>
          <w:tab w:val="clear" w:pos="720"/>
          <w:tab w:val="clear" w:pos="4153"/>
          <w:tab w:val="clear" w:pos="8306"/>
        </w:tabs>
        <w:ind w:left="0" w:firstLine="0"/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калі дзеючая асоба наўпрост прамаўляе з экрана ці ў мікрафон (на радыё);</w:t>
      </w:r>
    </w:p>
    <w:p w:rsidR="007B5AEE" w:rsidRPr="00B11067" w:rsidRDefault="007B5AEE" w:rsidP="007B5AEE">
      <w:pPr>
        <w:pStyle w:val="a4"/>
        <w:numPr>
          <w:ilvl w:val="0"/>
          <w:numId w:val="2"/>
        </w:numPr>
        <w:tabs>
          <w:tab w:val="clear" w:pos="720"/>
          <w:tab w:val="clear" w:pos="4153"/>
          <w:tab w:val="clear" w:pos="8306"/>
        </w:tabs>
        <w:ind w:left="0" w:firstLine="0"/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 xml:space="preserve">калі пра дзеючую асобу </w:t>
      </w:r>
      <w:r w:rsidR="005A6FFD" w:rsidRPr="00B11067">
        <w:rPr>
          <w:rFonts w:ascii="Calibri" w:hAnsi="Calibri" w:cs="Calibri"/>
          <w:sz w:val="22"/>
          <w:szCs w:val="22"/>
          <w:lang w:val="be-BY"/>
        </w:rPr>
        <w:t>р</w:t>
      </w:r>
      <w:r w:rsidRPr="00B11067">
        <w:rPr>
          <w:rFonts w:ascii="Calibri" w:hAnsi="Calibri" w:cs="Calibri"/>
          <w:sz w:val="22"/>
          <w:szCs w:val="22"/>
          <w:lang w:val="be-BY"/>
        </w:rPr>
        <w:t>а</w:t>
      </w:r>
      <w:r w:rsidR="005A6FFD" w:rsidRPr="00B11067">
        <w:rPr>
          <w:rFonts w:ascii="Calibri" w:hAnsi="Calibri" w:cs="Calibri"/>
          <w:sz w:val="22"/>
          <w:szCs w:val="22"/>
          <w:lang w:val="be-BY"/>
        </w:rPr>
        <w:t>с</w:t>
      </w:r>
      <w:r w:rsidRPr="00B11067">
        <w:rPr>
          <w:rFonts w:ascii="Calibri" w:hAnsi="Calibri" w:cs="Calibri"/>
          <w:sz w:val="22"/>
          <w:szCs w:val="22"/>
          <w:lang w:val="be-BY"/>
        </w:rPr>
        <w:t>павядае журналіст. На радыё гэта можа быць цытаванне выказванняў дзею</w:t>
      </w:r>
      <w:r w:rsidR="005A6FFD" w:rsidRPr="00B11067">
        <w:rPr>
          <w:rFonts w:ascii="Calibri" w:hAnsi="Calibri" w:cs="Calibri"/>
          <w:sz w:val="22"/>
          <w:szCs w:val="22"/>
          <w:lang w:val="be-BY"/>
        </w:rPr>
        <w:t xml:space="preserve">чай асобы. На тэлебачанні – </w:t>
      </w:r>
      <w:r w:rsidRPr="00B11067">
        <w:rPr>
          <w:rFonts w:ascii="Calibri" w:hAnsi="Calibri" w:cs="Calibri"/>
          <w:sz w:val="22"/>
          <w:szCs w:val="22"/>
          <w:lang w:val="be-BY"/>
        </w:rPr>
        <w:t>сітуацыя, калі дзеючая асоба знаходзіцца ў кадры, а за кадрам гучыць голас журналіста;</w:t>
      </w:r>
    </w:p>
    <w:p w:rsidR="007B5AEE" w:rsidRPr="00B11067" w:rsidRDefault="007B5AEE" w:rsidP="007B5AEE">
      <w:pPr>
        <w:pStyle w:val="a4"/>
        <w:numPr>
          <w:ilvl w:val="0"/>
          <w:numId w:val="2"/>
        </w:numPr>
        <w:tabs>
          <w:tab w:val="clear" w:pos="720"/>
          <w:tab w:val="clear" w:pos="4153"/>
          <w:tab w:val="clear" w:pos="8306"/>
        </w:tabs>
        <w:ind w:left="0" w:firstLine="0"/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калі пра дзеючую асобу нешта кажа старонняя асоба (іншы палітык, грамадзянін і г.д.).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Калі ж пра дзеючую асобу (акт</w:t>
      </w:r>
      <w:r w:rsidR="005A6FFD" w:rsidRPr="00B11067">
        <w:rPr>
          <w:rFonts w:ascii="Calibri" w:hAnsi="Calibri" w:cs="Calibri"/>
          <w:sz w:val="22"/>
          <w:szCs w:val="22"/>
          <w:lang w:val="be-BY"/>
        </w:rPr>
        <w:t>а</w:t>
      </w:r>
      <w:r w:rsidRPr="00B11067">
        <w:rPr>
          <w:rFonts w:ascii="Calibri" w:hAnsi="Calibri" w:cs="Calibri"/>
          <w:sz w:val="22"/>
          <w:szCs w:val="22"/>
          <w:lang w:val="be-BY"/>
        </w:rPr>
        <w:t>ра) толькі згадваецца, і гэта згадка не п</w:t>
      </w:r>
      <w:r w:rsidR="005A6FFD" w:rsidRPr="00B11067">
        <w:rPr>
          <w:rFonts w:ascii="Calibri" w:hAnsi="Calibri" w:cs="Calibri"/>
          <w:sz w:val="22"/>
          <w:szCs w:val="22"/>
          <w:lang w:val="be-BY"/>
        </w:rPr>
        <w:t>аддаецца часаваму вымярэнню, то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яна называецца спасылкай.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Кожная спасылка таксама фіксуецца ў анкеце маніторынгу і ў часавым вымярэнні </w:t>
      </w:r>
      <w:r w:rsidR="005A6FFD" w:rsidRPr="00B11067">
        <w:rPr>
          <w:rFonts w:ascii="Calibri" w:hAnsi="Calibri" w:cs="Calibri"/>
          <w:b/>
          <w:bCs/>
          <w:sz w:val="22"/>
          <w:szCs w:val="22"/>
          <w:lang w:val="be-BY"/>
        </w:rPr>
        <w:t>роўная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 1 секундзе.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Маніторынг друкаваных СМІ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 xml:space="preserve">Маніторынг друкаваных СМІ ладзіцца на падставе тэкставай інфармацыі і “карцінак” (фатаграфіі, карыкатуры, лагатыпы, сцягі партый і г.д.) кожнага асобнага нумара газеты. Як і ў выпадку з маніторынгам тэле- і радыёпраграм, у фокусе </w:t>
      </w:r>
      <w:r w:rsidR="005A6FFD" w:rsidRPr="00B11067">
        <w:rPr>
          <w:rFonts w:ascii="Calibri" w:hAnsi="Calibri" w:cs="Calibri"/>
          <w:sz w:val="22"/>
          <w:szCs w:val="22"/>
          <w:lang w:val="be-BY"/>
        </w:rPr>
        <w:t xml:space="preserve">гэтага 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маніторынгу знаходзяцца тэма </w:t>
      </w:r>
      <w:r w:rsidR="009E4E9B" w:rsidRPr="00B11067">
        <w:rPr>
          <w:rFonts w:ascii="Calibri" w:hAnsi="Calibri" w:cs="Calibri"/>
          <w:sz w:val="22"/>
          <w:szCs w:val="22"/>
          <w:lang w:val="be-BY"/>
        </w:rPr>
        <w:t>(</w:t>
      </w:r>
      <w:r w:rsidRPr="00B11067">
        <w:rPr>
          <w:rFonts w:ascii="Calibri" w:hAnsi="Calibri" w:cs="Calibri"/>
          <w:sz w:val="22"/>
          <w:szCs w:val="22"/>
          <w:lang w:val="be-BY"/>
        </w:rPr>
        <w:t>“Выбары”</w:t>
      </w:r>
      <w:r w:rsidR="009E4E9B" w:rsidRPr="00B11067">
        <w:rPr>
          <w:rFonts w:ascii="Calibri" w:hAnsi="Calibri" w:cs="Calibri"/>
          <w:sz w:val="22"/>
          <w:szCs w:val="22"/>
          <w:lang w:val="be-BY"/>
        </w:rPr>
        <w:t>)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, суб’екты выбарчага працэсу і манера рэпрэзентацыі. 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lastRenderedPageBreak/>
        <w:t xml:space="preserve">Як і ў выпадку </w:t>
      </w:r>
      <w:r w:rsidR="005A6FFD" w:rsidRPr="00B11067">
        <w:rPr>
          <w:rFonts w:ascii="Calibri" w:hAnsi="Calibri" w:cs="Calibri"/>
          <w:sz w:val="22"/>
          <w:szCs w:val="22"/>
          <w:lang w:val="be-BY"/>
        </w:rPr>
        <w:t xml:space="preserve">з </w:t>
      </w:r>
      <w:r w:rsidRPr="00B11067">
        <w:rPr>
          <w:rFonts w:ascii="Calibri" w:hAnsi="Calibri" w:cs="Calibri"/>
          <w:sz w:val="22"/>
          <w:szCs w:val="22"/>
          <w:lang w:val="be-BY"/>
        </w:rPr>
        <w:t>электронны</w:t>
      </w:r>
      <w:r w:rsidR="005A6FFD" w:rsidRPr="00B11067">
        <w:rPr>
          <w:rFonts w:ascii="Calibri" w:hAnsi="Calibri" w:cs="Calibri"/>
          <w:sz w:val="22"/>
          <w:szCs w:val="22"/>
          <w:lang w:val="be-BY"/>
        </w:rPr>
        <w:t>мі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СМІ,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 адбор</w:t>
      </w:r>
      <w:r w:rsidR="009E4E9B" w:rsidRPr="00B11067">
        <w:rPr>
          <w:rFonts w:ascii="Calibri" w:hAnsi="Calibri" w:cs="Calibri"/>
          <w:sz w:val="22"/>
          <w:szCs w:val="22"/>
          <w:lang w:val="be-BY"/>
        </w:rPr>
        <w:t xml:space="preserve"> адпаведных матэрыялаў </w:t>
      </w:r>
      <w:r w:rsidRPr="00B11067">
        <w:rPr>
          <w:rFonts w:ascii="Calibri" w:hAnsi="Calibri" w:cs="Calibri"/>
          <w:sz w:val="22"/>
          <w:szCs w:val="22"/>
          <w:lang w:val="be-BY"/>
        </w:rPr>
        <w:t>ёсць першай задачай маніторынгу.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Падлік плошчы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Другая задача – падлік плошчы, якая ў абраным матэрыяле адво</w:t>
      </w:r>
      <w:r w:rsidR="00C67548" w:rsidRPr="00B11067">
        <w:rPr>
          <w:rFonts w:ascii="Calibri" w:hAnsi="Calibri" w:cs="Calibri"/>
          <w:sz w:val="22"/>
          <w:szCs w:val="22"/>
          <w:lang w:val="be-BY"/>
        </w:rPr>
        <w:t>дзіцца кожнаму з суб’ектаў (акта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раў) выбарчага працэсу.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Плошча падлічваецца ў квадратных сантыметрах. </w:t>
      </w:r>
      <w:r w:rsidR="009E4E9B" w:rsidRPr="00B11067">
        <w:rPr>
          <w:rFonts w:ascii="Calibri" w:hAnsi="Calibri" w:cs="Calibri"/>
          <w:sz w:val="22"/>
          <w:szCs w:val="22"/>
          <w:lang w:val="be-BY"/>
        </w:rPr>
        <w:t>Маніторынг кожнага матэрыялу праводзіцца асобна. Вынікі фіксуюцца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ў асобнай анкеце</w:t>
      </w:r>
      <w:r w:rsidR="009E4E9B" w:rsidRPr="00B11067">
        <w:rPr>
          <w:rFonts w:ascii="Calibri" w:hAnsi="Calibri" w:cs="Calibri"/>
          <w:sz w:val="22"/>
          <w:szCs w:val="22"/>
          <w:lang w:val="be-BY"/>
        </w:rPr>
        <w:t>, падаюцца старонкі выдання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. Асаблівая ўвага надаецца першай паласе, бо гэта самая чытэльная старонка газеты. Даволі часта артыкул з першай старонкі </w:t>
      </w:r>
      <w:r w:rsidR="009E4E9B" w:rsidRPr="00B11067">
        <w:rPr>
          <w:rFonts w:ascii="Calibri" w:hAnsi="Calibri" w:cs="Calibri"/>
          <w:sz w:val="22"/>
          <w:szCs w:val="22"/>
          <w:lang w:val="be-BY"/>
        </w:rPr>
        <w:t>мае працяг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на наступных. У такіх выпадках аналізуецца ўвесь артыкул з пазначэннем старонак працягу і плошчы, якую ён займае цалкам, а таксама плошча кожнага фрагмента на канкрэтнай старонцы выдання.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 xml:space="preserve">Пры падліку плошчы артыкула важна выявіць, хто </w:t>
      </w:r>
      <w:r w:rsidR="00121BAE" w:rsidRPr="00B11067">
        <w:rPr>
          <w:rFonts w:ascii="Calibri" w:hAnsi="Calibri" w:cs="Calibri"/>
          <w:sz w:val="22"/>
          <w:szCs w:val="22"/>
          <w:lang w:val="be-BY"/>
        </w:rPr>
        <w:t>яго галоўны акта</w:t>
      </w:r>
      <w:r w:rsidRPr="00B11067">
        <w:rPr>
          <w:rFonts w:ascii="Calibri" w:hAnsi="Calibri" w:cs="Calibri"/>
          <w:sz w:val="22"/>
          <w:szCs w:val="22"/>
          <w:lang w:val="be-BY"/>
        </w:rPr>
        <w:t>р / дзеючая асоба, а хто – не.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 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Калі ў артыкуле падаецца інфармацыя пра адну дзеючую асобу, уся плошча артыкула прыпісваецца гэтай асобе. Калі ж у артыкуле </w:t>
      </w:r>
      <w:r w:rsidR="009E4E9B" w:rsidRPr="00B11067">
        <w:rPr>
          <w:rFonts w:ascii="Calibri" w:hAnsi="Calibri" w:cs="Calibri"/>
          <w:sz w:val="22"/>
          <w:szCs w:val="22"/>
          <w:lang w:val="be-BY"/>
        </w:rPr>
        <w:t>толькі закранаюцца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іншыя дзеючыя асобы, яны пазначаюцца як спасылкі, і кожнаму з іх прыпісваецца плошча, роўная 1 см</w:t>
      </w:r>
      <w:r w:rsidRPr="00B11067">
        <w:rPr>
          <w:rFonts w:ascii="Calibri" w:hAnsi="Calibri" w:cs="Calibri"/>
          <w:sz w:val="22"/>
          <w:szCs w:val="22"/>
          <w:vertAlign w:val="superscript"/>
          <w:lang w:val="be-BY"/>
        </w:rPr>
        <w:t>2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. </w:t>
      </w:r>
    </w:p>
    <w:p w:rsidR="007B5AEE" w:rsidRPr="00B11067" w:rsidRDefault="007B5AEE" w:rsidP="007B5AEE">
      <w:pPr>
        <w:jc w:val="both"/>
        <w:rPr>
          <w:rFonts w:ascii="Calibri" w:hAnsi="Calibri" w:cs="Calibri"/>
          <w:color w:val="FF0000"/>
          <w:sz w:val="22"/>
          <w:szCs w:val="22"/>
          <w:lang w:val="be-BY"/>
        </w:rPr>
      </w:pPr>
    </w:p>
    <w:p w:rsidR="007B5AEE" w:rsidRPr="00B11067" w:rsidRDefault="00D91DEC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Калі ж у артыкуле ёсць два акта</w:t>
      </w:r>
      <w:r w:rsidR="007B5AEE" w:rsidRPr="00B11067">
        <w:rPr>
          <w:rFonts w:ascii="Calibri" w:hAnsi="Calibri" w:cs="Calibri"/>
          <w:sz w:val="22"/>
          <w:szCs w:val="22"/>
          <w:lang w:val="be-BY"/>
        </w:rPr>
        <w:t xml:space="preserve">ры 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ці болей </w:t>
      </w:r>
      <w:r w:rsidR="009E4E9B" w:rsidRPr="00B11067">
        <w:rPr>
          <w:rFonts w:ascii="Calibri" w:hAnsi="Calibri" w:cs="Calibri"/>
          <w:sz w:val="22"/>
          <w:szCs w:val="22"/>
          <w:lang w:val="be-BY"/>
        </w:rPr>
        <w:t>(напрыклад,</w:t>
      </w:r>
      <w:r w:rsidR="007B5AEE" w:rsidRPr="00B11067">
        <w:rPr>
          <w:rFonts w:ascii="Calibri" w:hAnsi="Calibri" w:cs="Calibri"/>
          <w:sz w:val="22"/>
          <w:szCs w:val="22"/>
          <w:lang w:val="be-BY"/>
        </w:rPr>
        <w:t xml:space="preserve"> параўноўваюцца праграмы двух 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ці трох </w:t>
      </w:r>
      <w:r w:rsidR="007B5AEE" w:rsidRPr="00B11067">
        <w:rPr>
          <w:rFonts w:ascii="Calibri" w:hAnsi="Calibri" w:cs="Calibri"/>
          <w:sz w:val="22"/>
          <w:szCs w:val="22"/>
          <w:lang w:val="be-BY"/>
        </w:rPr>
        <w:t>кандыдатаў</w:t>
      </w:r>
      <w:r w:rsidR="009E4E9B" w:rsidRPr="00B11067">
        <w:rPr>
          <w:rFonts w:ascii="Calibri" w:hAnsi="Calibri" w:cs="Calibri"/>
          <w:sz w:val="22"/>
          <w:szCs w:val="22"/>
          <w:lang w:val="be-BY"/>
        </w:rPr>
        <w:t xml:space="preserve">, і </w:t>
      </w:r>
      <w:r w:rsidR="00DE1148" w:rsidRPr="00B11067">
        <w:rPr>
          <w:rFonts w:ascii="Calibri" w:hAnsi="Calibri" w:cs="Calibri"/>
          <w:sz w:val="22"/>
          <w:szCs w:val="22"/>
          <w:lang w:val="be-BY"/>
        </w:rPr>
        <w:t xml:space="preserve">ў </w:t>
      </w:r>
      <w:r w:rsidR="009E4E9B" w:rsidRPr="00B11067">
        <w:rPr>
          <w:rFonts w:ascii="Calibri" w:hAnsi="Calibri" w:cs="Calibri"/>
          <w:sz w:val="22"/>
          <w:szCs w:val="22"/>
          <w:lang w:val="be-BY"/>
        </w:rPr>
        <w:t>гэтым параўнанні не аддаецца перавага ніводнаму з іх</w:t>
      </w:r>
      <w:r w:rsidR="007B5AEE" w:rsidRPr="00B11067">
        <w:rPr>
          <w:rFonts w:ascii="Calibri" w:hAnsi="Calibri" w:cs="Calibri"/>
          <w:sz w:val="22"/>
          <w:szCs w:val="22"/>
          <w:lang w:val="be-BY"/>
        </w:rPr>
        <w:t>), тады тэкст дзеліцца на 2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ці 3  і кожнаму з акта</w:t>
      </w:r>
      <w:r w:rsidR="007B5AEE" w:rsidRPr="00B11067">
        <w:rPr>
          <w:rFonts w:ascii="Calibri" w:hAnsi="Calibri" w:cs="Calibri"/>
          <w:sz w:val="22"/>
          <w:szCs w:val="22"/>
          <w:lang w:val="be-BY"/>
        </w:rPr>
        <w:t xml:space="preserve">раў прыпісваецца роўная плошча. 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Калі ж у артыкуле падаецца нейтральная інфарм</w:t>
      </w:r>
      <w:r w:rsidR="00121BAE" w:rsidRPr="00B11067">
        <w:rPr>
          <w:rFonts w:ascii="Calibri" w:hAnsi="Calibri" w:cs="Calibri"/>
          <w:sz w:val="22"/>
          <w:szCs w:val="22"/>
          <w:lang w:val="be-BY"/>
        </w:rPr>
        <w:t>ацыя і ёсць некалькі роўных акта</w:t>
      </w:r>
      <w:r w:rsidRPr="00B11067">
        <w:rPr>
          <w:rFonts w:ascii="Calibri" w:hAnsi="Calibri" w:cs="Calibri"/>
          <w:sz w:val="22"/>
          <w:szCs w:val="22"/>
          <w:lang w:val="be-BY"/>
        </w:rPr>
        <w:t>раў</w:t>
      </w:r>
      <w:r w:rsidR="008B6C59" w:rsidRPr="00B11067">
        <w:rPr>
          <w:rFonts w:ascii="Calibri" w:hAnsi="Calibri" w:cs="Calibri"/>
          <w:sz w:val="22"/>
          <w:szCs w:val="22"/>
          <w:lang w:val="be-BY"/>
        </w:rPr>
        <w:t>,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усе яны пазначаюцца як спасылкі і кожны атрымлівае нейтральную адзнаку.</w:t>
      </w:r>
    </w:p>
    <w:p w:rsidR="00121BAE" w:rsidRPr="00B11067" w:rsidRDefault="00121BA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121BAE" w:rsidRPr="00B11067" w:rsidRDefault="008B6C59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sz w:val="22"/>
          <w:szCs w:val="22"/>
          <w:lang w:val="be-BY"/>
        </w:rPr>
        <w:t>Маніторынг інтэрнэ</w:t>
      </w:r>
      <w:r w:rsidR="00121BAE" w:rsidRPr="00B11067">
        <w:rPr>
          <w:rFonts w:ascii="Calibri" w:hAnsi="Calibri" w:cs="Calibri"/>
          <w:b/>
          <w:sz w:val="22"/>
          <w:szCs w:val="22"/>
          <w:lang w:val="be-BY"/>
        </w:rPr>
        <w:t>т-рэсурсаў</w:t>
      </w:r>
    </w:p>
    <w:p w:rsidR="00121BAE" w:rsidRPr="00B11067" w:rsidRDefault="00121BA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b/>
          <w:sz w:val="22"/>
          <w:szCs w:val="22"/>
          <w:lang w:val="be-BY"/>
        </w:rPr>
      </w:pPr>
    </w:p>
    <w:p w:rsidR="00121BAE" w:rsidRPr="00B11067" w:rsidRDefault="00121BA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Агульная пло</w:t>
      </w:r>
      <w:r w:rsidR="008B6C59" w:rsidRPr="00B11067">
        <w:rPr>
          <w:rFonts w:ascii="Calibri" w:hAnsi="Calibri" w:cs="Calibri"/>
          <w:sz w:val="22"/>
          <w:szCs w:val="22"/>
          <w:lang w:val="be-BY"/>
        </w:rPr>
        <w:t>шча матэрыялу, а таксама плошча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, адведзеная кожнаму суб’екту, вымяраецца </w:t>
      </w:r>
      <w:r w:rsidR="008B6C59" w:rsidRPr="00B11067">
        <w:rPr>
          <w:rFonts w:ascii="Calibri" w:hAnsi="Calibri" w:cs="Calibri"/>
          <w:sz w:val="22"/>
          <w:szCs w:val="22"/>
          <w:lang w:val="be-BY"/>
        </w:rPr>
        <w:t>ў знаках (разам з прабеламі). З</w:t>
      </w:r>
      <w:r w:rsidRPr="00B11067">
        <w:rPr>
          <w:rFonts w:ascii="Calibri" w:hAnsi="Calibri" w:cs="Calibri"/>
          <w:sz w:val="22"/>
          <w:szCs w:val="22"/>
          <w:lang w:val="be-BY"/>
        </w:rPr>
        <w:t>гадка вымяраецца 20 знакамі.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D91DEC" w:rsidRPr="00B11067" w:rsidRDefault="00D91DEC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Ацэнка манеры рэпрэзентацыі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Падыход да ацэнкі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 </w:t>
      </w:r>
      <w:r w:rsidRPr="00B11067">
        <w:rPr>
          <w:rFonts w:ascii="Calibri" w:hAnsi="Calibri" w:cs="Calibri"/>
          <w:sz w:val="22"/>
          <w:szCs w:val="22"/>
          <w:lang w:val="be-BY"/>
        </w:rPr>
        <w:t>манеры рэпрэзентацыі з’яўляецца аднолькавым як у выпадку</w:t>
      </w:r>
      <w:r w:rsidR="00A26C97" w:rsidRPr="00B11067">
        <w:rPr>
          <w:rFonts w:ascii="Calibri" w:hAnsi="Calibri" w:cs="Calibri"/>
          <w:sz w:val="22"/>
          <w:szCs w:val="22"/>
          <w:lang w:val="be-BY"/>
        </w:rPr>
        <w:t xml:space="preserve"> з электроннымі, так і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з друкаваны</w:t>
      </w:r>
      <w:r w:rsidR="00A26C97" w:rsidRPr="00B11067">
        <w:rPr>
          <w:rFonts w:ascii="Calibri" w:hAnsi="Calibri" w:cs="Calibri"/>
          <w:sz w:val="22"/>
          <w:szCs w:val="22"/>
          <w:lang w:val="be-BY"/>
        </w:rPr>
        <w:t>мі медыя. Крытэры</w:t>
      </w:r>
      <w:r w:rsidR="008B6C59" w:rsidRPr="00B11067">
        <w:rPr>
          <w:rFonts w:ascii="Calibri" w:hAnsi="Calibri" w:cs="Calibri"/>
          <w:sz w:val="22"/>
          <w:szCs w:val="22"/>
          <w:lang w:val="be-BY"/>
        </w:rPr>
        <w:t>і</w:t>
      </w:r>
      <w:r w:rsidR="00A26C97" w:rsidRPr="00B11067">
        <w:rPr>
          <w:rFonts w:ascii="Calibri" w:hAnsi="Calibri" w:cs="Calibri"/>
          <w:sz w:val="22"/>
          <w:szCs w:val="22"/>
          <w:lang w:val="be-BY"/>
        </w:rPr>
        <w:t xml:space="preserve"> ацэнкі баз</w:t>
      </w:r>
      <w:r w:rsidR="008B6C59" w:rsidRPr="00B11067">
        <w:rPr>
          <w:rFonts w:ascii="Calibri" w:hAnsi="Calibri" w:cs="Calibri"/>
          <w:sz w:val="22"/>
          <w:szCs w:val="22"/>
          <w:lang w:val="be-BY"/>
        </w:rPr>
        <w:t>ір</w:t>
      </w:r>
      <w:r w:rsidRPr="00B11067">
        <w:rPr>
          <w:rFonts w:ascii="Calibri" w:hAnsi="Calibri" w:cs="Calibri"/>
          <w:sz w:val="22"/>
          <w:szCs w:val="22"/>
          <w:lang w:val="be-BY"/>
        </w:rPr>
        <w:t>уюцца на прафесійных стандартах і прынцыпах журналісцкай этыкі, такіх, як: аб’ектыўнасць, збалансаваны падыход, сумленнасць, адсутнасць прадузятасці і інш. Адхіленне ад гэтых прынцыпаў пры асвятленні таго ці іншага суб’екта выбарчага працэсу падлягае пазітыўнай, негатыўнай ці нейтральнай ацэнцы.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 xml:space="preserve">Ацэнка манеры рэпрэзентацыі фіксуецца ў дыяпазоне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адзнак ад 1 да 5.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704"/>
        <w:gridCol w:w="1704"/>
        <w:gridCol w:w="1705"/>
        <w:gridCol w:w="1705"/>
      </w:tblGrid>
      <w:tr w:rsidR="007B5AEE" w:rsidRPr="00B110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EE" w:rsidRPr="00B11067" w:rsidRDefault="007B5AEE" w:rsidP="00446E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</w:pPr>
            <w:r w:rsidRPr="00B11067"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  <w:t>1=(+)</w:t>
            </w:r>
          </w:p>
          <w:p w:rsidR="007B5AEE" w:rsidRPr="00B11067" w:rsidRDefault="007B5AEE" w:rsidP="00446E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</w:pPr>
            <w:r w:rsidRPr="00B11067"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  <w:t>Вельмі станоўчая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EE" w:rsidRPr="00B11067" w:rsidRDefault="007B5AEE" w:rsidP="00446E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</w:pPr>
            <w:r w:rsidRPr="00B11067"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  <w:t>2=(+)</w:t>
            </w:r>
          </w:p>
          <w:p w:rsidR="007B5AEE" w:rsidRPr="00B11067" w:rsidRDefault="007B5AEE" w:rsidP="00446E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</w:pPr>
            <w:r w:rsidRPr="00B11067"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  <w:t>Станоўчая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EE" w:rsidRPr="00B11067" w:rsidRDefault="007B5AEE" w:rsidP="00446E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</w:pPr>
            <w:r w:rsidRPr="00B11067"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  <w:t>3=(0)</w:t>
            </w:r>
          </w:p>
          <w:p w:rsidR="007B5AEE" w:rsidRPr="00B11067" w:rsidRDefault="007B5AEE" w:rsidP="00446E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</w:pPr>
            <w:r w:rsidRPr="00B11067"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  <w:t>Нейтральная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EE" w:rsidRPr="00B11067" w:rsidRDefault="007B5AEE" w:rsidP="00446E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</w:pPr>
            <w:r w:rsidRPr="00B11067"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  <w:t>4=(—)</w:t>
            </w:r>
          </w:p>
          <w:p w:rsidR="007B5AEE" w:rsidRPr="00B11067" w:rsidRDefault="007B5AEE" w:rsidP="00446EFF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 w:rsidRPr="00B11067">
              <w:rPr>
                <w:rFonts w:ascii="Calibri" w:hAnsi="Calibri" w:cs="Calibri"/>
                <w:sz w:val="22"/>
                <w:szCs w:val="22"/>
              </w:rPr>
              <w:t>Негатыўная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EE" w:rsidRPr="00B11067" w:rsidRDefault="007B5AEE" w:rsidP="00446E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</w:pPr>
            <w:r w:rsidRPr="00B11067"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  <w:t>5=(—)</w:t>
            </w:r>
          </w:p>
          <w:p w:rsidR="007B5AEE" w:rsidRPr="00B11067" w:rsidRDefault="007B5AEE" w:rsidP="00446E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</w:pPr>
            <w:r w:rsidRPr="00B11067">
              <w:rPr>
                <w:rFonts w:ascii="Calibri" w:hAnsi="Calibri" w:cs="Calibri"/>
                <w:b/>
                <w:bCs/>
                <w:sz w:val="22"/>
                <w:szCs w:val="22"/>
                <w:lang w:val="be-BY"/>
              </w:rPr>
              <w:t>Вельмі адмоўная</w:t>
            </w:r>
          </w:p>
        </w:tc>
      </w:tr>
    </w:tbl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Адзнака 2 (станоўчая) азначае, што інфармацыя пра суб’екта ўхваляе яго.</w:t>
      </w:r>
      <w:r w:rsidRPr="00B11067">
        <w:rPr>
          <w:rFonts w:ascii="Calibri" w:hAnsi="Calibri" w:cs="Calibri"/>
          <w:color w:val="0000FF"/>
          <w:sz w:val="22"/>
          <w:szCs w:val="22"/>
          <w:lang w:val="be-BY"/>
        </w:rPr>
        <w:t xml:space="preserve"> </w:t>
      </w:r>
      <w:r w:rsidRPr="00B11067">
        <w:rPr>
          <w:rFonts w:ascii="Calibri" w:hAnsi="Calibri" w:cs="Calibri"/>
          <w:sz w:val="22"/>
          <w:szCs w:val="22"/>
          <w:lang w:val="be-BY"/>
        </w:rPr>
        <w:t>Адзнака 1 (вельмі станоў</w:t>
      </w:r>
      <w:r w:rsidR="008B6C59" w:rsidRPr="00B11067">
        <w:rPr>
          <w:rFonts w:ascii="Calibri" w:hAnsi="Calibri" w:cs="Calibri"/>
          <w:sz w:val="22"/>
          <w:szCs w:val="22"/>
          <w:lang w:val="be-BY"/>
        </w:rPr>
        <w:t xml:space="preserve">чая) сведчыць пра надзвычайную 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хвалу, звязаную з рэальнымі альбо ўяўнымі здзяйсненнямі. 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3"/>
        <w:rPr>
          <w:rFonts w:ascii="Calibri" w:hAnsi="Calibri" w:cs="Calibri"/>
          <w:sz w:val="22"/>
          <w:szCs w:val="22"/>
        </w:rPr>
      </w:pPr>
      <w:r w:rsidRPr="00B11067">
        <w:rPr>
          <w:rFonts w:ascii="Calibri" w:hAnsi="Calibri" w:cs="Calibri"/>
          <w:sz w:val="22"/>
          <w:szCs w:val="22"/>
        </w:rPr>
        <w:t>Адзнака 4 (негатыўная) паказвае, што суб’ект па</w:t>
      </w:r>
      <w:r w:rsidR="00DE1148" w:rsidRPr="00B11067">
        <w:rPr>
          <w:rFonts w:ascii="Calibri" w:hAnsi="Calibri" w:cs="Calibri"/>
          <w:sz w:val="22"/>
          <w:szCs w:val="22"/>
        </w:rPr>
        <w:t>даецца ў непрывабным святле. А</w:t>
      </w:r>
      <w:r w:rsidRPr="00B11067">
        <w:rPr>
          <w:rFonts w:ascii="Calibri" w:hAnsi="Calibri" w:cs="Calibri"/>
          <w:sz w:val="22"/>
          <w:szCs w:val="22"/>
        </w:rPr>
        <w:t xml:space="preserve">дзнака 5 (вельмі адмоўная) кажа пра цалкам негатыўнае і нават варожае стаўленне да суб’екта. Даволі часта гэты эфект узмацняецца сістэматычнай пазітыўнай </w:t>
      </w:r>
      <w:r w:rsidR="008B6C59" w:rsidRPr="00B11067">
        <w:rPr>
          <w:rFonts w:ascii="Calibri" w:hAnsi="Calibri" w:cs="Calibri"/>
          <w:sz w:val="22"/>
          <w:szCs w:val="22"/>
        </w:rPr>
        <w:t>рэпрэзентацыяй аднаго акта</w:t>
      </w:r>
      <w:r w:rsidRPr="00B11067">
        <w:rPr>
          <w:rFonts w:ascii="Calibri" w:hAnsi="Calibri" w:cs="Calibri"/>
          <w:sz w:val="22"/>
          <w:szCs w:val="22"/>
        </w:rPr>
        <w:t>ра на фоне негатыўнай рэпрэзентацыі іншых.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3"/>
        <w:rPr>
          <w:rFonts w:ascii="Calibri" w:hAnsi="Calibri" w:cs="Calibri"/>
          <w:sz w:val="22"/>
          <w:szCs w:val="22"/>
        </w:rPr>
      </w:pPr>
      <w:r w:rsidRPr="00B11067">
        <w:rPr>
          <w:rFonts w:ascii="Calibri" w:hAnsi="Calibri" w:cs="Calibri"/>
          <w:sz w:val="22"/>
          <w:szCs w:val="22"/>
        </w:rPr>
        <w:t>На тэлебачанні манера рэпрэзентацыі вызначаецца з улікам і такіх параметраў, як фонавая карцінка, гукавыя эфекты, інтанацыя вядучага, а таксама стылістыка тэксту.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8B6C59" w:rsidP="007B5AEE">
      <w:pPr>
        <w:pStyle w:val="3"/>
        <w:rPr>
          <w:rFonts w:ascii="Calibri" w:hAnsi="Calibri" w:cs="Calibri"/>
          <w:sz w:val="22"/>
          <w:szCs w:val="22"/>
        </w:rPr>
      </w:pPr>
      <w:r w:rsidRPr="00B11067">
        <w:rPr>
          <w:rFonts w:ascii="Calibri" w:hAnsi="Calibri" w:cs="Calibri"/>
          <w:sz w:val="22"/>
          <w:szCs w:val="22"/>
        </w:rPr>
        <w:t>У друкаваных медыя</w:t>
      </w:r>
      <w:r w:rsidR="007B5AEE" w:rsidRPr="00B11067">
        <w:rPr>
          <w:rFonts w:ascii="Calibri" w:hAnsi="Calibri" w:cs="Calibri"/>
          <w:sz w:val="22"/>
          <w:szCs w:val="22"/>
        </w:rPr>
        <w:t xml:space="preserve"> манера рэпрэзентацыі дадаткова вызначаецца прамымі ці прыхаванымі ацэнкамі дзеючай асобы, спасылкамі на іншыя пазітыўныя альбо негатыўныя кантэксты, гістарычны</w:t>
      </w:r>
      <w:r w:rsidR="00DE1148" w:rsidRPr="00B11067">
        <w:rPr>
          <w:rFonts w:ascii="Calibri" w:hAnsi="Calibri" w:cs="Calibri"/>
          <w:sz w:val="22"/>
          <w:szCs w:val="22"/>
        </w:rPr>
        <w:t>х</w:t>
      </w:r>
      <w:r w:rsidR="007B5AEE" w:rsidRPr="00B11067">
        <w:rPr>
          <w:rFonts w:ascii="Calibri" w:hAnsi="Calibri" w:cs="Calibri"/>
          <w:sz w:val="22"/>
          <w:szCs w:val="22"/>
        </w:rPr>
        <w:t xml:space="preserve"> асоб, стылёвымі асаблівасцямі матэрыялу і г.д.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“Эфекты медыя”</w:t>
      </w:r>
    </w:p>
    <w:p w:rsidR="007B5AEE" w:rsidRPr="00B11067" w:rsidRDefault="007B5AEE" w:rsidP="007B5AEE">
      <w:pPr>
        <w:pStyle w:val="3"/>
        <w:rPr>
          <w:rFonts w:ascii="Calibri" w:hAnsi="Calibri" w:cs="Calibri"/>
          <w:sz w:val="22"/>
          <w:szCs w:val="22"/>
        </w:rPr>
      </w:pPr>
      <w:r w:rsidRPr="00B11067">
        <w:rPr>
          <w:rFonts w:ascii="Calibri" w:hAnsi="Calibri" w:cs="Calibri"/>
          <w:sz w:val="22"/>
          <w:szCs w:val="22"/>
        </w:rPr>
        <w:t xml:space="preserve">“Эфекты медыя” – гэта выпадкі сур’ёзных адхіленняў ад прафесійных стандартаў і прынцыпаў журналісцкай этыкі пры асвятленні грамадска значных праблем, тэм ці асоб. Колькасць такіх выпадкаў сведчыць пра ступень заангажаванасці </w:t>
      </w:r>
      <w:r w:rsidR="004558FA" w:rsidRPr="00B11067">
        <w:rPr>
          <w:rFonts w:ascii="Calibri" w:hAnsi="Calibri" w:cs="Calibri"/>
          <w:sz w:val="22"/>
          <w:szCs w:val="22"/>
        </w:rPr>
        <w:t xml:space="preserve">альбо незаангажаванасці </w:t>
      </w:r>
      <w:r w:rsidRPr="00B11067">
        <w:rPr>
          <w:rFonts w:ascii="Calibri" w:hAnsi="Calibri" w:cs="Calibri"/>
          <w:sz w:val="22"/>
          <w:szCs w:val="22"/>
        </w:rPr>
        <w:t>СМІ ў працэс маніпуляцыі грамадскай думкай,</w:t>
      </w:r>
      <w:r w:rsidR="008B6C59" w:rsidRPr="00B11067">
        <w:rPr>
          <w:rFonts w:ascii="Calibri" w:hAnsi="Calibri" w:cs="Calibri"/>
          <w:sz w:val="22"/>
          <w:szCs w:val="22"/>
        </w:rPr>
        <w:t xml:space="preserve"> што можа адбывацца на карысць у</w:t>
      </w:r>
      <w:r w:rsidRPr="00B11067">
        <w:rPr>
          <w:rFonts w:ascii="Calibri" w:hAnsi="Calibri" w:cs="Calibri"/>
          <w:sz w:val="22"/>
          <w:szCs w:val="22"/>
        </w:rPr>
        <w:t>рада, таго ці іншага палітычнага блока, партыі альбо ас</w:t>
      </w:r>
      <w:r w:rsidR="004558FA" w:rsidRPr="00B11067">
        <w:rPr>
          <w:rFonts w:ascii="Calibri" w:hAnsi="Calibri" w:cs="Calibri"/>
          <w:sz w:val="22"/>
          <w:szCs w:val="22"/>
        </w:rPr>
        <w:t>обнага кандыдата. Г</w:t>
      </w:r>
      <w:r w:rsidRPr="00B11067">
        <w:rPr>
          <w:rFonts w:ascii="Calibri" w:hAnsi="Calibri" w:cs="Calibri"/>
          <w:sz w:val="22"/>
          <w:szCs w:val="22"/>
        </w:rPr>
        <w:t xml:space="preserve">эта </w:t>
      </w:r>
      <w:r w:rsidR="004558FA" w:rsidRPr="00B11067">
        <w:rPr>
          <w:rFonts w:ascii="Calibri" w:hAnsi="Calibri" w:cs="Calibri"/>
          <w:sz w:val="22"/>
          <w:szCs w:val="22"/>
        </w:rPr>
        <w:t xml:space="preserve">таксама </w:t>
      </w:r>
      <w:r w:rsidRPr="00B11067">
        <w:rPr>
          <w:rFonts w:ascii="Calibri" w:hAnsi="Calibri" w:cs="Calibri"/>
          <w:sz w:val="22"/>
          <w:szCs w:val="22"/>
        </w:rPr>
        <w:t xml:space="preserve">паказчык </w:t>
      </w:r>
      <w:r w:rsidR="008B6C59" w:rsidRPr="00B11067">
        <w:rPr>
          <w:rFonts w:ascii="Calibri" w:hAnsi="Calibri" w:cs="Calibri"/>
          <w:sz w:val="22"/>
          <w:szCs w:val="22"/>
        </w:rPr>
        <w:t>незалежнасці медыя і ступені свабоды</w:t>
      </w:r>
      <w:r w:rsidR="004558FA" w:rsidRPr="00B11067">
        <w:rPr>
          <w:rFonts w:ascii="Calibri" w:hAnsi="Calibri" w:cs="Calibri"/>
          <w:sz w:val="22"/>
          <w:szCs w:val="22"/>
        </w:rPr>
        <w:t xml:space="preserve"> выказвання</w:t>
      </w:r>
      <w:r w:rsidRPr="00B11067">
        <w:rPr>
          <w:rFonts w:ascii="Calibri" w:hAnsi="Calibri" w:cs="Calibri"/>
          <w:sz w:val="22"/>
          <w:szCs w:val="22"/>
        </w:rPr>
        <w:t>.</w:t>
      </w:r>
    </w:p>
    <w:p w:rsidR="007B5AEE" w:rsidRPr="00B11067" w:rsidRDefault="007B5AEE" w:rsidP="007B5AEE">
      <w:pPr>
        <w:numPr>
          <w:ilvl w:val="0"/>
          <w:numId w:val="5"/>
        </w:numPr>
        <w:tabs>
          <w:tab w:val="clear" w:pos="1080"/>
        </w:tabs>
        <w:ind w:left="0" w:firstLine="0"/>
        <w:jc w:val="both"/>
        <w:rPr>
          <w:rFonts w:ascii="Calibri" w:hAnsi="Calibri" w:cs="Calibri"/>
          <w:i/>
          <w:iCs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477037" w:rsidP="007B5AEE">
      <w:pPr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5.8</w:t>
      </w:r>
      <w:r w:rsidR="007B5AEE" w:rsidRPr="00B11067">
        <w:rPr>
          <w:rFonts w:ascii="Calibri" w:hAnsi="Calibri" w:cs="Calibri"/>
          <w:b/>
          <w:bCs/>
          <w:sz w:val="22"/>
          <w:szCs w:val="22"/>
          <w:lang w:val="be-BY"/>
        </w:rPr>
        <w:t>. Анкеты для правядзення маніторынгу (формы)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 xml:space="preserve">Даныя маніторынгу заносяцца ў формы. Запаўненне папяровых форм ёсць абавязковым. Для правядзення маніторынгу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электронных меды</w:t>
      </w:r>
      <w:r w:rsidR="008B6C59" w:rsidRPr="00B11067">
        <w:rPr>
          <w:rFonts w:ascii="Calibri" w:hAnsi="Calibri" w:cs="Calibri"/>
          <w:b/>
          <w:bCs/>
          <w:sz w:val="22"/>
          <w:szCs w:val="22"/>
          <w:lang w:val="be-BY"/>
        </w:rPr>
        <w:t>я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выкарыстоўваюцца 3 розныя формы.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Форма № 1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прызначаная для вызначэння колькасці сюжэтаў у праграме, агульнага часу праграмы, парадкавай нумарацыі сюжэтаў праграмы, кароткага апісання сюжэта (напрыклад: тэма, праблема, працягласць сюжэта).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Форма № 2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прызначаная для вызначэння часу і ацэнкі манер</w:t>
      </w:r>
      <w:r w:rsidR="008B6C59" w:rsidRPr="00B11067">
        <w:rPr>
          <w:rFonts w:ascii="Calibri" w:hAnsi="Calibri" w:cs="Calibri"/>
          <w:sz w:val="22"/>
          <w:szCs w:val="22"/>
          <w:lang w:val="be-BY"/>
        </w:rPr>
        <w:t>ы рэпрэзентацыі суб’ектаў / акта</w:t>
      </w:r>
      <w:r w:rsidRPr="00B11067">
        <w:rPr>
          <w:rFonts w:ascii="Calibri" w:hAnsi="Calibri" w:cs="Calibri"/>
          <w:sz w:val="22"/>
          <w:szCs w:val="22"/>
          <w:lang w:val="be-BY"/>
        </w:rPr>
        <w:t>раў выбарчага працэсу ў тых сюжэтах навінавай праграмы, якія абраныя маніторцам, ці перадачы, прысвечанай аднаму альбо некалькім суб’ектам.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 xml:space="preserve">У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форме № 3 </w:t>
      </w:r>
      <w:r w:rsidRPr="00B11067">
        <w:rPr>
          <w:rFonts w:ascii="Calibri" w:hAnsi="Calibri" w:cs="Calibri"/>
          <w:sz w:val="22"/>
          <w:szCs w:val="22"/>
          <w:lang w:val="be-BY"/>
        </w:rPr>
        <w:t>фіксуюцца “эфекты медыя”, г.зн. выпадкі скажэння інфармацыі, замоўчвання важных тэм і праблем, датычных выбарчага працэсу, выпадкі дэзінфармацыі, паклёпу і г.д. Гэта форма выкарыстоўваецца пры маніторынгу як электронных, так і друкаваных СМІ, калі выяўлены выпадкі адхіленняў ад журналісцкай этыкі.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jc w:val="both"/>
        <w:rPr>
          <w:rFonts w:ascii="Calibri" w:hAnsi="Calibri" w:cs="Calibri"/>
          <w:b/>
          <w:bCs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 xml:space="preserve">Для правядзення маніторынгу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>друкаваных меды</w:t>
      </w:r>
      <w:r w:rsidR="008B6C59" w:rsidRPr="00B11067">
        <w:rPr>
          <w:rFonts w:ascii="Calibri" w:hAnsi="Calibri" w:cs="Calibri"/>
          <w:b/>
          <w:bCs/>
          <w:sz w:val="22"/>
          <w:szCs w:val="22"/>
          <w:lang w:val="be-BY"/>
        </w:rPr>
        <w:t>я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 існуе </w:t>
      </w:r>
      <w:r w:rsidRPr="00B11067">
        <w:rPr>
          <w:rFonts w:ascii="Calibri" w:hAnsi="Calibri" w:cs="Calibri"/>
          <w:b/>
          <w:bCs/>
          <w:sz w:val="22"/>
          <w:szCs w:val="22"/>
          <w:lang w:val="be-BY"/>
        </w:rPr>
        <w:t xml:space="preserve">асобная форма, </w:t>
      </w:r>
      <w:r w:rsidRPr="00B11067">
        <w:rPr>
          <w:rFonts w:ascii="Calibri" w:hAnsi="Calibri" w:cs="Calibri"/>
          <w:sz w:val="22"/>
          <w:szCs w:val="22"/>
          <w:lang w:val="be-BY"/>
        </w:rPr>
        <w:t>дзе фіксуюцца нумар старонкі, назва матэрыялу, плошча і г.д.</w:t>
      </w:r>
    </w:p>
    <w:p w:rsidR="007B5AEE" w:rsidRPr="00B11067" w:rsidRDefault="007B5AEE" w:rsidP="007B5AEE">
      <w:pPr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a5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B11067">
        <w:rPr>
          <w:rFonts w:ascii="Calibri" w:hAnsi="Calibri" w:cs="Calibri"/>
          <w:b w:val="0"/>
          <w:bCs w:val="0"/>
          <w:sz w:val="22"/>
          <w:szCs w:val="22"/>
        </w:rPr>
        <w:t>Пры запаўненні форм ужываюцца скарачэнні назваў аб’ектаў маніторынгу і суб’ектаў выбарчага працэсу. Прозвішчы канкрэтных асоб, якія з’яўляюцца прадстаўнікамі канкрэтных суб’ектаў выбарчага працэсу, не скарачаюцца.</w:t>
      </w: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</w:p>
    <w:p w:rsidR="007B5AEE" w:rsidRPr="00B11067" w:rsidRDefault="007B5AEE" w:rsidP="007B5AEE">
      <w:pPr>
        <w:pStyle w:val="a4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  <w:lang w:val="be-BY"/>
        </w:rPr>
      </w:pPr>
      <w:r w:rsidRPr="00B11067">
        <w:rPr>
          <w:rFonts w:ascii="Calibri" w:hAnsi="Calibri" w:cs="Calibri"/>
          <w:sz w:val="22"/>
          <w:szCs w:val="22"/>
          <w:lang w:val="be-BY"/>
        </w:rPr>
        <w:t>Зафіксаваныя ў формах даныя маніторынгу канкрэтнага</w:t>
      </w:r>
      <w:r w:rsidR="005C4CB6" w:rsidRPr="00B11067">
        <w:rPr>
          <w:rFonts w:ascii="Calibri" w:hAnsi="Calibri" w:cs="Calibri"/>
          <w:sz w:val="22"/>
          <w:szCs w:val="22"/>
          <w:lang w:val="be-BY"/>
        </w:rPr>
        <w:t xml:space="preserve"> СМІ заносяцца ў камп’юта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р і апрацоўваюцца ў праграме </w:t>
      </w:r>
      <w:r w:rsidRPr="00B11067">
        <w:rPr>
          <w:rFonts w:ascii="Calibri" w:hAnsi="Calibri" w:cs="Calibri"/>
          <w:sz w:val="22"/>
          <w:szCs w:val="22"/>
          <w:lang w:val="en-US"/>
        </w:rPr>
        <w:t>Excel</w:t>
      </w:r>
      <w:r w:rsidRPr="00B11067">
        <w:rPr>
          <w:rFonts w:ascii="Calibri" w:hAnsi="Calibri" w:cs="Calibri"/>
          <w:sz w:val="22"/>
          <w:szCs w:val="22"/>
          <w:lang w:val="be-BY"/>
        </w:rPr>
        <w:t xml:space="preserve">. </w:t>
      </w:r>
    </w:p>
    <w:p w:rsidR="007B5AEE" w:rsidRPr="00B11067" w:rsidRDefault="007B5AEE">
      <w:pPr>
        <w:rPr>
          <w:rFonts w:ascii="Calibri" w:hAnsi="Calibri" w:cs="Calibri"/>
          <w:b/>
          <w:sz w:val="22"/>
          <w:szCs w:val="22"/>
          <w:lang w:val="be-BY"/>
        </w:rPr>
      </w:pPr>
    </w:p>
    <w:p w:rsidR="009163D6" w:rsidRPr="00B11067" w:rsidRDefault="009163D6">
      <w:pPr>
        <w:rPr>
          <w:b/>
          <w:sz w:val="22"/>
          <w:szCs w:val="22"/>
          <w:lang w:val="be-BY"/>
        </w:rPr>
      </w:pPr>
    </w:p>
    <w:sectPr w:rsidR="009163D6" w:rsidRPr="00B1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91" w:rsidRDefault="00345F91">
      <w:r>
        <w:separator/>
      </w:r>
    </w:p>
  </w:endnote>
  <w:endnote w:type="continuationSeparator" w:id="0">
    <w:p w:rsidR="00345F91" w:rsidRDefault="0034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91" w:rsidRDefault="00345F91">
      <w:r>
        <w:separator/>
      </w:r>
    </w:p>
  </w:footnote>
  <w:footnote w:type="continuationSeparator" w:id="0">
    <w:p w:rsidR="00345F91" w:rsidRDefault="0034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C36"/>
    <w:multiLevelType w:val="hybridMultilevel"/>
    <w:tmpl w:val="9B32468E"/>
    <w:lvl w:ilvl="0" w:tplc="05AA8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9371D"/>
    <w:multiLevelType w:val="hybridMultilevel"/>
    <w:tmpl w:val="BBD8E97A"/>
    <w:lvl w:ilvl="0" w:tplc="E298848E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044"/>
    <w:multiLevelType w:val="multilevel"/>
    <w:tmpl w:val="7DD6F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2097773"/>
    <w:multiLevelType w:val="multilevel"/>
    <w:tmpl w:val="907C90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8D821AF"/>
    <w:multiLevelType w:val="multilevel"/>
    <w:tmpl w:val="EF284F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054546B"/>
    <w:multiLevelType w:val="hybridMultilevel"/>
    <w:tmpl w:val="AC5830B2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913DF"/>
    <w:multiLevelType w:val="hybridMultilevel"/>
    <w:tmpl w:val="00981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E7E46"/>
    <w:multiLevelType w:val="hybridMultilevel"/>
    <w:tmpl w:val="31525DA2"/>
    <w:lvl w:ilvl="0" w:tplc="98D8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A5AC8"/>
    <w:multiLevelType w:val="hybridMultilevel"/>
    <w:tmpl w:val="69F0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F39F2"/>
    <w:multiLevelType w:val="multilevel"/>
    <w:tmpl w:val="59DA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6D4C3ECD"/>
    <w:multiLevelType w:val="multilevel"/>
    <w:tmpl w:val="0D4E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EE"/>
    <w:rsid w:val="0001089F"/>
    <w:rsid w:val="00014D2F"/>
    <w:rsid w:val="000258E8"/>
    <w:rsid w:val="00052C8C"/>
    <w:rsid w:val="000728CB"/>
    <w:rsid w:val="00084E06"/>
    <w:rsid w:val="000A6559"/>
    <w:rsid w:val="00113B2C"/>
    <w:rsid w:val="00121BAE"/>
    <w:rsid w:val="00131ECF"/>
    <w:rsid w:val="001429B6"/>
    <w:rsid w:val="001462EF"/>
    <w:rsid w:val="0015090C"/>
    <w:rsid w:val="0015338E"/>
    <w:rsid w:val="001807FD"/>
    <w:rsid w:val="00182A6D"/>
    <w:rsid w:val="0018319B"/>
    <w:rsid w:val="00190356"/>
    <w:rsid w:val="001C48CF"/>
    <w:rsid w:val="001D7519"/>
    <w:rsid w:val="00214E36"/>
    <w:rsid w:val="00280B9B"/>
    <w:rsid w:val="00326176"/>
    <w:rsid w:val="00345F91"/>
    <w:rsid w:val="00351752"/>
    <w:rsid w:val="00381308"/>
    <w:rsid w:val="00384DF6"/>
    <w:rsid w:val="00391F55"/>
    <w:rsid w:val="003A3582"/>
    <w:rsid w:val="003D5E14"/>
    <w:rsid w:val="003D76DF"/>
    <w:rsid w:val="00406661"/>
    <w:rsid w:val="00417D75"/>
    <w:rsid w:val="00446EFF"/>
    <w:rsid w:val="004558FA"/>
    <w:rsid w:val="00472FFB"/>
    <w:rsid w:val="00477037"/>
    <w:rsid w:val="004B0EE6"/>
    <w:rsid w:val="004B22EE"/>
    <w:rsid w:val="004B40E8"/>
    <w:rsid w:val="004E0301"/>
    <w:rsid w:val="005007E4"/>
    <w:rsid w:val="005073AB"/>
    <w:rsid w:val="0054785E"/>
    <w:rsid w:val="00550481"/>
    <w:rsid w:val="005A6FFD"/>
    <w:rsid w:val="005C0EFA"/>
    <w:rsid w:val="005C1F12"/>
    <w:rsid w:val="005C4CB6"/>
    <w:rsid w:val="005C6825"/>
    <w:rsid w:val="005D1508"/>
    <w:rsid w:val="005D3F77"/>
    <w:rsid w:val="005E2BD8"/>
    <w:rsid w:val="006012CE"/>
    <w:rsid w:val="00605F85"/>
    <w:rsid w:val="0062345C"/>
    <w:rsid w:val="006273CC"/>
    <w:rsid w:val="006410B3"/>
    <w:rsid w:val="006715A9"/>
    <w:rsid w:val="00677EF8"/>
    <w:rsid w:val="00691C84"/>
    <w:rsid w:val="006E1C91"/>
    <w:rsid w:val="007B5AEE"/>
    <w:rsid w:val="007C589E"/>
    <w:rsid w:val="007C66A8"/>
    <w:rsid w:val="007E3C20"/>
    <w:rsid w:val="007E74EF"/>
    <w:rsid w:val="007E7602"/>
    <w:rsid w:val="008173BE"/>
    <w:rsid w:val="00817F1A"/>
    <w:rsid w:val="0083469E"/>
    <w:rsid w:val="008544AC"/>
    <w:rsid w:val="00855BAE"/>
    <w:rsid w:val="00860D27"/>
    <w:rsid w:val="008833ED"/>
    <w:rsid w:val="008874F8"/>
    <w:rsid w:val="008916C0"/>
    <w:rsid w:val="008B4005"/>
    <w:rsid w:val="008B6C59"/>
    <w:rsid w:val="008D3667"/>
    <w:rsid w:val="009163D6"/>
    <w:rsid w:val="00924690"/>
    <w:rsid w:val="009332C0"/>
    <w:rsid w:val="00933E27"/>
    <w:rsid w:val="00940200"/>
    <w:rsid w:val="0094120E"/>
    <w:rsid w:val="009917E3"/>
    <w:rsid w:val="0099455C"/>
    <w:rsid w:val="009A500D"/>
    <w:rsid w:val="009D0E44"/>
    <w:rsid w:val="009E4E9B"/>
    <w:rsid w:val="00A13103"/>
    <w:rsid w:val="00A24196"/>
    <w:rsid w:val="00A26C97"/>
    <w:rsid w:val="00A41AF4"/>
    <w:rsid w:val="00A52AA8"/>
    <w:rsid w:val="00A72C32"/>
    <w:rsid w:val="00A81191"/>
    <w:rsid w:val="00AB62D1"/>
    <w:rsid w:val="00AD0442"/>
    <w:rsid w:val="00B0442D"/>
    <w:rsid w:val="00B103B3"/>
    <w:rsid w:val="00B11067"/>
    <w:rsid w:val="00B43FAF"/>
    <w:rsid w:val="00B456E3"/>
    <w:rsid w:val="00B473AE"/>
    <w:rsid w:val="00B6002A"/>
    <w:rsid w:val="00B83E03"/>
    <w:rsid w:val="00BD4A45"/>
    <w:rsid w:val="00BD54C8"/>
    <w:rsid w:val="00BE3C2C"/>
    <w:rsid w:val="00BE7B18"/>
    <w:rsid w:val="00BF78E3"/>
    <w:rsid w:val="00C03138"/>
    <w:rsid w:val="00C25AA0"/>
    <w:rsid w:val="00C3218F"/>
    <w:rsid w:val="00C67548"/>
    <w:rsid w:val="00C92610"/>
    <w:rsid w:val="00C93B51"/>
    <w:rsid w:val="00CA46B5"/>
    <w:rsid w:val="00CD70B4"/>
    <w:rsid w:val="00CE3598"/>
    <w:rsid w:val="00CF26C4"/>
    <w:rsid w:val="00D426F2"/>
    <w:rsid w:val="00D824B7"/>
    <w:rsid w:val="00D91DEC"/>
    <w:rsid w:val="00DB1FB5"/>
    <w:rsid w:val="00DE1148"/>
    <w:rsid w:val="00DE45E8"/>
    <w:rsid w:val="00DE723D"/>
    <w:rsid w:val="00E066B0"/>
    <w:rsid w:val="00E15269"/>
    <w:rsid w:val="00E155D9"/>
    <w:rsid w:val="00E6713A"/>
    <w:rsid w:val="00E81418"/>
    <w:rsid w:val="00EC7F84"/>
    <w:rsid w:val="00EF7D30"/>
    <w:rsid w:val="00F063A4"/>
    <w:rsid w:val="00F25D79"/>
    <w:rsid w:val="00F37E83"/>
    <w:rsid w:val="00F47B68"/>
    <w:rsid w:val="00F50F99"/>
    <w:rsid w:val="00F7233D"/>
    <w:rsid w:val="00F85907"/>
    <w:rsid w:val="00FA49D7"/>
    <w:rsid w:val="00FB19B3"/>
    <w:rsid w:val="00FD08EC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3B533-7212-4E06-B368-6798AC35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EE"/>
    <w:pPr>
      <w:autoSpaceDE w:val="0"/>
      <w:autoSpaceDN w:val="0"/>
    </w:pPr>
    <w:rPr>
      <w:sz w:val="24"/>
      <w:szCs w:val="24"/>
      <w:lang w:val="en-GB"/>
    </w:rPr>
  </w:style>
  <w:style w:type="paragraph" w:styleId="1">
    <w:name w:val="heading 1"/>
    <w:basedOn w:val="a"/>
    <w:next w:val="a"/>
    <w:qFormat/>
    <w:rsid w:val="007B5AEE"/>
    <w:pPr>
      <w:keepNext/>
      <w:jc w:val="center"/>
      <w:outlineLvl w:val="0"/>
    </w:pPr>
    <w:rPr>
      <w:b/>
      <w:bCs/>
      <w:lang w:val="be-BY"/>
    </w:rPr>
  </w:style>
  <w:style w:type="paragraph" w:styleId="2">
    <w:name w:val="heading 2"/>
    <w:basedOn w:val="a"/>
    <w:next w:val="a"/>
    <w:qFormat/>
    <w:rsid w:val="00B103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7B5AEE"/>
    <w:pPr>
      <w:jc w:val="center"/>
    </w:pPr>
    <w:rPr>
      <w:b/>
      <w:bCs/>
      <w:lang w:val="be-BY"/>
    </w:rPr>
  </w:style>
  <w:style w:type="paragraph" w:styleId="a4">
    <w:name w:val="footer"/>
    <w:basedOn w:val="a"/>
    <w:rsid w:val="007B5AEE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7B5AEE"/>
    <w:rPr>
      <w:b/>
      <w:bCs/>
      <w:lang w:val="be-BY"/>
    </w:rPr>
  </w:style>
  <w:style w:type="paragraph" w:styleId="a6">
    <w:name w:val="Body Text Indent"/>
    <w:basedOn w:val="a"/>
    <w:rsid w:val="007B5AEE"/>
    <w:rPr>
      <w:color w:val="FF0000"/>
      <w:lang w:val="be-BY"/>
    </w:rPr>
  </w:style>
  <w:style w:type="paragraph" w:styleId="3">
    <w:name w:val="Body Text 3"/>
    <w:basedOn w:val="a"/>
    <w:rsid w:val="007B5AEE"/>
    <w:pPr>
      <w:jc w:val="both"/>
    </w:pPr>
    <w:rPr>
      <w:lang w:val="be-BY"/>
    </w:rPr>
  </w:style>
  <w:style w:type="paragraph" w:styleId="a7">
    <w:name w:val="footnote text"/>
    <w:basedOn w:val="a"/>
    <w:semiHidden/>
    <w:rsid w:val="007B5AEE"/>
    <w:rPr>
      <w:sz w:val="20"/>
      <w:szCs w:val="20"/>
    </w:rPr>
  </w:style>
  <w:style w:type="character" w:styleId="a8">
    <w:name w:val="footnote reference"/>
    <w:semiHidden/>
    <w:rsid w:val="007B5AEE"/>
    <w:rPr>
      <w:vertAlign w:val="superscript"/>
    </w:rPr>
  </w:style>
  <w:style w:type="paragraph" w:styleId="a9">
    <w:name w:val="Normal (Web)"/>
    <w:basedOn w:val="a"/>
    <w:rsid w:val="007B5AEE"/>
    <w:pPr>
      <w:autoSpaceDE/>
      <w:autoSpaceDN/>
      <w:spacing w:before="100" w:beforeAutospacing="1" w:after="100" w:afterAutospacing="1"/>
      <w:ind w:firstLine="300"/>
      <w:jc w:val="both"/>
    </w:pPr>
    <w:rPr>
      <w:rFonts w:ascii="Tahoma" w:eastAsia="Arial Unicode MS" w:hAnsi="Tahoma" w:cs="Tahoma"/>
      <w:color w:val="000000"/>
      <w:sz w:val="18"/>
      <w:szCs w:val="18"/>
    </w:rPr>
  </w:style>
  <w:style w:type="character" w:styleId="aa">
    <w:name w:val="Hyperlink"/>
    <w:rsid w:val="003D5E14"/>
    <w:rPr>
      <w:color w:val="0000FF"/>
      <w:u w:val="single"/>
    </w:rPr>
  </w:style>
  <w:style w:type="character" w:customStyle="1" w:styleId="ab">
    <w:name w:val="a"/>
    <w:basedOn w:val="a0"/>
    <w:rsid w:val="005C6825"/>
  </w:style>
  <w:style w:type="paragraph" w:styleId="ac">
    <w:name w:val="header"/>
    <w:basedOn w:val="a"/>
    <w:rsid w:val="000A6559"/>
    <w:pPr>
      <w:autoSpaceDE/>
      <w:autoSpaceDN/>
      <w:spacing w:before="100" w:beforeAutospacing="1" w:after="100" w:afterAutospacing="1"/>
    </w:pPr>
    <w:rPr>
      <w:lang w:val="ru-RU" w:eastAsia="ru-RU"/>
    </w:rPr>
  </w:style>
  <w:style w:type="paragraph" w:customStyle="1" w:styleId="Default">
    <w:name w:val="Default"/>
    <w:rsid w:val="00CF26C4"/>
    <w:pPr>
      <w:autoSpaceDE w:val="0"/>
      <w:autoSpaceDN w:val="0"/>
      <w:adjustRightInd w:val="0"/>
    </w:pPr>
    <w:rPr>
      <w:color w:val="000000"/>
      <w:sz w:val="24"/>
      <w:szCs w:val="24"/>
      <w:lang w:val="be-BY" w:eastAsia="be-BY"/>
    </w:rPr>
  </w:style>
  <w:style w:type="paragraph" w:styleId="ad">
    <w:name w:val="Balloon Text"/>
    <w:basedOn w:val="a"/>
    <w:link w:val="ae"/>
    <w:rsid w:val="00B1106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B1106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2271-3C7B-4086-8300-0C8CC384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АСВЯТЛЕННЕ ПАРЛАМЕНЦКІХ ВЫБАРАЎ 2008 г</vt:lpstr>
      <vt:lpstr>АСВЯТЛЕННЕ ПАРЛАМЕНЦКІХ ВЫБАРАЎ 2008 г</vt:lpstr>
    </vt:vector>
  </TitlesOfParts>
  <Company>home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АСВЯТЛЕННЕ ПАРЛАМЕНЦКІХ ВЫБАРАЎ 2008 г</dc:title>
  <dc:subject/>
  <dc:creator>admin</dc:creator>
  <cp:keywords/>
  <cp:lastModifiedBy>Пользователь Windows</cp:lastModifiedBy>
  <cp:revision>2</cp:revision>
  <cp:lastPrinted>2019-10-22T12:41:00Z</cp:lastPrinted>
  <dcterms:created xsi:type="dcterms:W3CDTF">2019-10-23T08:58:00Z</dcterms:created>
  <dcterms:modified xsi:type="dcterms:W3CDTF">2019-10-23T08:58:00Z</dcterms:modified>
</cp:coreProperties>
</file>